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6daa" w14:textId="2146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11 ақпандағы № 118 қаулысы. Күші жойылды - Қазақстан Республикасы Үкіметінің 2023 жылғы 6 қарашадағы № 977 қаулысымен</w:t>
      </w:r>
    </w:p>
    <w:p>
      <w:pPr>
        <w:spacing w:after="0"/>
        <w:ind w:left="0"/>
        <w:jc w:val="both"/>
      </w:pPr>
      <w:r>
        <w:rPr>
          <w:rFonts w:ascii="Times New Roman"/>
          <w:b w:val="false"/>
          <w:i w:val="false"/>
          <w:color w:val="ff0000"/>
          <w:sz w:val="28"/>
        </w:rPr>
        <w:t xml:space="preserve">
      Ескерту. Күші жойылды - ҚР Үкіметінің 06.11.2023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орман заңнамасын бұзудан келтірілген залалдың мөлшерін есептеуге арналған базалық ставкаларды бекіту туралы" Қазақстан Республикасы Үкіметінің 2007 жылғы 31 мамырдағы № 441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Орман кодексінің 12-бабына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орман заңнамасын бұзудан келтірілген залалдың мөлшерін есептеуге арналған базалық </w:t>
      </w:r>
      <w:r>
        <w:rPr>
          <w:rFonts w:ascii="Times New Roman"/>
          <w:b w:val="false"/>
          <w:i w:val="false"/>
          <w:color w:val="000000"/>
          <w:sz w:val="28"/>
        </w:rPr>
        <w:t>ставкаларында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Жеке және заңды тұлғалардың ағаш және бұта тұқымдастарын, екпелерді, көшеттерді, орман фаунасы үшін пайдалы шөп өсімдіктерін жойғаны немесе зақымдағаны, ормандағы санитарлық ережелерді, ағаш кесу ережелерін бұзғаны үшін" деген бөлімде:</w:t>
      </w:r>
    </w:p>
    <w:bookmarkEnd w:id="4"/>
    <w:bookmarkStart w:name="z7" w:id="5"/>
    <w:p>
      <w:pPr>
        <w:spacing w:after="0"/>
        <w:ind w:left="0"/>
        <w:jc w:val="both"/>
      </w:pPr>
      <w:r>
        <w:rPr>
          <w:rFonts w:ascii="Times New Roman"/>
          <w:b w:val="false"/>
          <w:i w:val="false"/>
          <w:color w:val="000000"/>
          <w:sz w:val="28"/>
        </w:rPr>
        <w:t>
      тақырып мынадай редакцияда жазылсын:</w:t>
      </w:r>
    </w:p>
    <w:bookmarkEnd w:id="5"/>
    <w:bookmarkStart w:name="z8" w:id="6"/>
    <w:p>
      <w:pPr>
        <w:spacing w:after="0"/>
        <w:ind w:left="0"/>
        <w:jc w:val="both"/>
      </w:pPr>
      <w:r>
        <w:rPr>
          <w:rFonts w:ascii="Times New Roman"/>
          <w:b w:val="false"/>
          <w:i w:val="false"/>
          <w:color w:val="000000"/>
          <w:sz w:val="28"/>
        </w:rPr>
        <w:t>
      "2. Жеке және заңды тұлғалардың ағаш және бұта тұқымдастарын, екпелерді, көшеттерді, орман фаунасы үшін пайдалы шөп өсімдіктерін жойғаны немесе зақымдағаны, ормандағы санитарлық ережелерді, ағаш кесу ережелерін бұзғаны және заңсыз құрылыстар тұрғызғаны үшін";</w:t>
      </w:r>
    </w:p>
    <w:bookmarkEnd w:id="6"/>
    <w:bookmarkStart w:name="z9" w:id="7"/>
    <w:p>
      <w:pPr>
        <w:spacing w:after="0"/>
        <w:ind w:left="0"/>
        <w:jc w:val="both"/>
      </w:pPr>
      <w:r>
        <w:rPr>
          <w:rFonts w:ascii="Times New Roman"/>
          <w:b w:val="false"/>
          <w:i w:val="false"/>
          <w:color w:val="000000"/>
          <w:sz w:val="28"/>
        </w:rPr>
        <w:t>
      мынадай мазмұндағы реттік нөмірлері 23, 24, 25 және 26-жолдармен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 мен жайылымдық алқаптарды зақымдау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кесілген жерлер мен өртеңдерді заңсыз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құрылыстар тұрғызу және қоймалар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1) шайыр мен ағаш шырындарын алу;</w:t>
            </w:r>
          </w:p>
          <w:p>
            <w:pPr>
              <w:spacing w:after="20"/>
              <w:ind w:left="20"/>
              <w:jc w:val="both"/>
            </w:pPr>
            <w:r>
              <w:rPr>
                <w:rFonts w:ascii="Times New Roman"/>
                <w:b w:val="false"/>
                <w:i w:val="false"/>
                <w:color w:val="000000"/>
                <w:sz w:val="20"/>
              </w:rPr>
              <w:t>
2) қосалқы сүрек ресурстарын дайындау қағидаларын бұзу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литр үшін 1 м2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Жеке және заңды тұлғалардың жердің барлық санаттарында Қазақстан Республикасының Қызыл кітабына енгізілген өсімдіктерді заңсыз өндіргені, дайындағаны, зақымдағаны немесе жойғаны үшін"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"3. Жеке және заңды тұлғалардың жердің барлық санаттарында Қазақстан Республикасының Қызыл кітабына енгізілген өсімдіктерді заңсыз өндіргені, дайындағаны, зақымдағаны немесе жойғаны үшін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тобы мен</w:t>
            </w:r>
          </w:p>
          <w:p>
            <w:pPr>
              <w:spacing w:after="20"/>
              <w:ind w:left="20"/>
              <w:jc w:val="both"/>
            </w:pPr>
            <w:r>
              <w:rPr>
                <w:rFonts w:ascii="Times New Roman"/>
                <w:b w:val="false"/>
                <w:i w:val="false"/>
                <w:color w:val="000000"/>
                <w:sz w:val="20"/>
              </w:rPr>
              <w:t>
зақымның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w:t>
            </w:r>
          </w:p>
          <w:p>
            <w:pPr>
              <w:spacing w:after="20"/>
              <w:ind w:left="20"/>
              <w:jc w:val="both"/>
            </w:pPr>
            <w:r>
              <w:rPr>
                <w:rFonts w:ascii="Times New Roman"/>
                <w:b w:val="false"/>
                <w:i w:val="false"/>
                <w:color w:val="000000"/>
                <w:sz w:val="20"/>
              </w:rPr>
              <w:t>
көрсеткіштермен алғанда</w:t>
            </w:r>
          </w:p>
          <w:p>
            <w:pPr>
              <w:spacing w:after="20"/>
              <w:ind w:left="20"/>
              <w:jc w:val="both"/>
            </w:pPr>
            <w:r>
              <w:rPr>
                <w:rFonts w:ascii="Times New Roman"/>
                <w:b w:val="false"/>
                <w:i w:val="false"/>
                <w:color w:val="000000"/>
                <w:sz w:val="20"/>
              </w:rPr>
              <w:t>
залалды өтеу</w:t>
            </w:r>
          </w:p>
          <w:p>
            <w:pPr>
              <w:spacing w:after="20"/>
              <w:ind w:left="20"/>
              <w:jc w:val="both"/>
            </w:pPr>
            <w:r>
              <w:rPr>
                <w:rFonts w:ascii="Times New Roman"/>
                <w:b w:val="false"/>
                <w:i w:val="false"/>
                <w:color w:val="000000"/>
                <w:sz w:val="20"/>
              </w:rPr>
              <w:t>
мөлшері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бұтаның, лиананың әрбір данасы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өсуін тоқтату дәрежесіне жеткізбей зақымданған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жойылған немесе өсуін тоқтату дәрежесіне дейін зақымданған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Мөлшеріне қарамастан, арнайы рұқсатсыз өндірілген, зақымданған немесе жойылған әрбір шөп тұқымдас өсімдік немесе саңырауқұлақтың жемісті бөлігі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немесе жойылған мүк пен қынаның әрбір шаршы метрі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both"/>
      </w:pP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Қалалар немесе елді мекендер шегінде өсетін ағаштар мен бұталарды заңсыз кескені, зақымдағаны немесе жойғаны үшін" деген бөлім мынадай редакцияда жазылсын:</w:t>
      </w:r>
    </w:p>
    <w:bookmarkEnd w:id="10"/>
    <w:bookmarkStart w:name="z13" w:id="11"/>
    <w:p>
      <w:pPr>
        <w:spacing w:after="0"/>
        <w:ind w:left="0"/>
        <w:jc w:val="both"/>
      </w:pPr>
      <w:r>
        <w:rPr>
          <w:rFonts w:ascii="Times New Roman"/>
          <w:b w:val="false"/>
          <w:i w:val="false"/>
          <w:color w:val="000000"/>
          <w:sz w:val="28"/>
        </w:rPr>
        <w:t>
      "4. Қалалар немесе елді мекендер шегінде өсетін ағаштар мен бұталарды заңсыз кескені, зақымдағаны немесе жойғаны үшін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 тұқымы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көрсеткіштермен алғанда бір ағаш үшін залалды өтеу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 мен бұталардың жасы,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20-ға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21-ден 30-ға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31-ден және одан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Шыршаның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тектес арша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шегіршін, жөке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w:t>
            </w:r>
          </w:p>
          <w:p>
            <w:pPr>
              <w:spacing w:after="20"/>
              <w:ind w:left="20"/>
              <w:jc w:val="both"/>
            </w:pPr>
            <w:r>
              <w:rPr>
                <w:rFonts w:ascii="Times New Roman"/>
                <w:b w:val="false"/>
                <w:i w:val="false"/>
                <w:color w:val="000000"/>
                <w:sz w:val="20"/>
              </w:rPr>
              <w:t>
жаңғақ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ақ қараған, алша,</w:t>
            </w:r>
          </w:p>
          <w:p>
            <w:pPr>
              <w:spacing w:after="20"/>
              <w:ind w:left="20"/>
              <w:jc w:val="both"/>
            </w:pPr>
            <w:r>
              <w:rPr>
                <w:rFonts w:ascii="Times New Roman"/>
                <w:b w:val="false"/>
                <w:i w:val="false"/>
                <w:color w:val="000000"/>
                <w:sz w:val="20"/>
              </w:rPr>
              <w:t>
долана, шие, жиде, шетен, алхоры, мойыл, тұт ағашы, орман алма</w:t>
            </w:r>
          </w:p>
          <w:p>
            <w:pPr>
              <w:spacing w:after="20"/>
              <w:ind w:left="20"/>
              <w:jc w:val="both"/>
            </w:pPr>
            <w:r>
              <w:rPr>
                <w:rFonts w:ascii="Times New Roman"/>
                <w:b w:val="false"/>
                <w:i w:val="false"/>
                <w:color w:val="000000"/>
                <w:sz w:val="20"/>
              </w:rPr>
              <w:t>
ағашы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жатаған қара самырсын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басқа да бұталар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4" w:id="12"/>
    <w:p>
      <w:pPr>
        <w:spacing w:after="0"/>
        <w:ind w:left="0"/>
        <w:jc w:val="both"/>
      </w:pPr>
      <w:r>
        <w:rPr>
          <w:rFonts w:ascii="Times New Roman"/>
          <w:b w:val="false"/>
          <w:i w:val="false"/>
          <w:color w:val="000000"/>
          <w:sz w:val="28"/>
        </w:rPr>
        <w:t>
      Ескертпе:</w:t>
      </w:r>
    </w:p>
    <w:bookmarkEnd w:id="12"/>
    <w:bookmarkStart w:name="z15" w:id="13"/>
    <w:p>
      <w:pPr>
        <w:spacing w:after="0"/>
        <w:ind w:left="0"/>
        <w:jc w:val="both"/>
      </w:pPr>
      <w:r>
        <w:rPr>
          <w:rFonts w:ascii="Times New Roman"/>
          <w:b w:val="false"/>
          <w:i w:val="false"/>
          <w:color w:val="000000"/>
          <w:sz w:val="28"/>
        </w:rPr>
        <w:t>
      1) мемлекеттік орман қоры аумағында орман заңнамасын бұзудан келтірілген залалдың мөлшерін есептеуге арналған осы базалық ставкаларда көзделген залал келтіргені үшін жеке және заңды тұлғаларға талап-арыздарды мемлекеттік орман иеленушілер не орман шаруашылығы саласындағы уәкілетті органның аумақтық органдары есептейді және ұсынады;</w:t>
      </w:r>
    </w:p>
    <w:bookmarkEnd w:id="13"/>
    <w:bookmarkStart w:name="z16" w:id="14"/>
    <w:p>
      <w:pPr>
        <w:spacing w:after="0"/>
        <w:ind w:left="0"/>
        <w:jc w:val="both"/>
      </w:pPr>
      <w:r>
        <w:rPr>
          <w:rFonts w:ascii="Times New Roman"/>
          <w:b w:val="false"/>
          <w:i w:val="false"/>
          <w:color w:val="000000"/>
          <w:sz w:val="28"/>
        </w:rPr>
        <w:t>
      2) мемлекеттік орман иеленушілер, орман шаруашылығы саласындағы уәкілетті органның аумақтық органдары және жергілікті атқарушы органның жасыл екпелерді ұстау және қорғау мәселелерін реттеу саласындағы функцияларды жүзеге асыратын құрылымдық бөлімшелері тоқсан сайын, есепті тоқсаннан кейінгі екінші айдың 15-і күнінен кешіктірмей өзі тіркелген жердегі салық органдарына орман заңнамасын бұзудан келтірілген залалдың мөлшерін есептеуге арналған осы базалық ставкаларда көзделген залал келтіргені үшін бюджетке өндіріп алынған сомалар бойынша мәліметтер жібереді;</w:t>
      </w:r>
    </w:p>
    <w:bookmarkEnd w:id="14"/>
    <w:bookmarkStart w:name="z17" w:id="15"/>
    <w:p>
      <w:pPr>
        <w:spacing w:after="0"/>
        <w:ind w:left="0"/>
        <w:jc w:val="both"/>
      </w:pPr>
      <w:r>
        <w:rPr>
          <w:rFonts w:ascii="Times New Roman"/>
          <w:b w:val="false"/>
          <w:i w:val="false"/>
          <w:color w:val="000000"/>
          <w:sz w:val="28"/>
        </w:rPr>
        <w:t>
      3) мемлекеттік орман қорынан тыс жерде орман заңнамасын бұзудан келтірілген залал мөлшерін есептеу үшін осы базалық ставкаларда көзделген залал келтіргені үшін жеке және заңды тұлғаларға талап-арыздарды жергілікті атқарушы органның жасыл екпелерді күтіп-ұстау және қорғау мәселелерін реттеу саласындағы функцияларды жүзеге асыратын құрылымдық бөлімшесі есептейді және ұсынады.".</w:t>
      </w:r>
    </w:p>
    <w:bookmarkEnd w:id="15"/>
    <w:bookmarkStart w:name="z18"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