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7826" w14:textId="de97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ақпандағы № 121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ақпандағы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6"/>
    <w:bookmarkStart w:name="z11" w:id="7"/>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7"/>
    <w:bookmarkStart w:name="z12" w:id="8"/>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13"/>
    <w:bookmarkStart w:name="z23" w:id="14"/>
    <w:p>
      <w:pPr>
        <w:spacing w:after="0"/>
        <w:ind w:left="0"/>
        <w:jc w:val="both"/>
      </w:pPr>
      <w:r>
        <w:rPr>
          <w:rFonts w:ascii="Times New Roman"/>
          <w:b w:val="false"/>
          <w:i w:val="false"/>
          <w:color w:val="000000"/>
          <w:sz w:val="28"/>
        </w:rPr>
        <w:t xml:space="preserve">
      2.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17-тармақ мынадай редакцияда жазылсын:</w:t>
      </w:r>
    </w:p>
    <w:bookmarkEnd w:id="16"/>
    <w:bookmarkStart w:name="z26" w:id="17"/>
    <w:p>
      <w:pPr>
        <w:spacing w:after="0"/>
        <w:ind w:left="0"/>
        <w:jc w:val="both"/>
      </w:pPr>
      <w:r>
        <w:rPr>
          <w:rFonts w:ascii="Times New Roman"/>
          <w:b w:val="false"/>
          <w:i w:val="false"/>
          <w:color w:val="000000"/>
          <w:sz w:val="28"/>
        </w:rPr>
        <w:t>
      "17. Жоғары аудиторлық палатаның Төрағасы";</w:t>
      </w:r>
    </w:p>
    <w:bookmarkEnd w:id="17"/>
    <w:bookmarkStart w:name="z27" w:id="18"/>
    <w:p>
      <w:pPr>
        <w:spacing w:after="0"/>
        <w:ind w:left="0"/>
        <w:jc w:val="both"/>
      </w:pPr>
      <w:r>
        <w:rPr>
          <w:rFonts w:ascii="Times New Roman"/>
          <w:b w:val="false"/>
          <w:i w:val="false"/>
          <w:color w:val="000000"/>
          <w:sz w:val="28"/>
        </w:rPr>
        <w:t>
      33-тармақ мынадай редакцияда жазылсын:</w:t>
      </w:r>
    </w:p>
    <w:bookmarkEnd w:id="18"/>
    <w:bookmarkStart w:name="z28" w:id="19"/>
    <w:p>
      <w:pPr>
        <w:spacing w:after="0"/>
        <w:ind w:left="0"/>
        <w:jc w:val="both"/>
      </w:pPr>
      <w:r>
        <w:rPr>
          <w:rFonts w:ascii="Times New Roman"/>
          <w:b w:val="false"/>
          <w:i w:val="false"/>
          <w:color w:val="000000"/>
          <w:sz w:val="28"/>
        </w:rPr>
        <w:t>
      "33. Үкімет Аппаратының Басшысы";</w:t>
      </w:r>
    </w:p>
    <w:bookmarkEnd w:id="19"/>
    <w:bookmarkStart w:name="z29" w:id="20"/>
    <w:p>
      <w:pPr>
        <w:spacing w:after="0"/>
        <w:ind w:left="0"/>
        <w:jc w:val="both"/>
      </w:pPr>
      <w:r>
        <w:rPr>
          <w:rFonts w:ascii="Times New Roman"/>
          <w:b w:val="false"/>
          <w:i w:val="false"/>
          <w:color w:val="000000"/>
          <w:sz w:val="28"/>
        </w:rPr>
        <w:t>
      41-тармақ мынадай редакцияда жазылсын:</w:t>
      </w:r>
    </w:p>
    <w:bookmarkEnd w:id="20"/>
    <w:bookmarkStart w:name="z30" w:id="21"/>
    <w:p>
      <w:pPr>
        <w:spacing w:after="0"/>
        <w:ind w:left="0"/>
        <w:jc w:val="both"/>
      </w:pPr>
      <w:r>
        <w:rPr>
          <w:rFonts w:ascii="Times New Roman"/>
          <w:b w:val="false"/>
          <w:i w:val="false"/>
          <w:color w:val="000000"/>
          <w:sz w:val="28"/>
        </w:rPr>
        <w:t>
      "41. Үкімет Аппараты Басшысының орынбасарлары".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26"/>
    <w:bookmarkStart w:name="z39" w:id="27"/>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адамның дауыс беру құқығы болмауға тиіс. Сарапшы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экономиканы немесе экономиканың жеке алынған саласын дамытуға әсерін Қор туралы заңға сәйкес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27"/>
    <w:bookmarkStart w:name="z40" w:id="28"/>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 Ұлттық қорының қаражатын қаржы-экономикалық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28"/>
    <w:bookmarkStart w:name="z41" w:id="2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31"/>
    <w:bookmarkStart w:name="z45" w:id="32"/>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Сарапшыны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Қор туралы заңға сәйкес экономиканы немесе экономиканың жеке алынған саласын дамытуға әсерін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Республикасының Ұлттық қорының қаражатын қаржылық-экономикалық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33"/>
    <w:bookmarkStart w:name="z47" w:id="34"/>
    <w:p>
      <w:pPr>
        <w:spacing w:after="0"/>
        <w:ind w:left="0"/>
        <w:jc w:val="both"/>
      </w:pPr>
      <w:r>
        <w:rPr>
          <w:rFonts w:ascii="Times New Roman"/>
          <w:b w:val="false"/>
          <w:i w:val="false"/>
          <w:color w:val="000000"/>
          <w:sz w:val="28"/>
        </w:rPr>
        <w:t>
      сегізінші бөлікте: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"1) Қазақстан Республикасы Жоғары аудиторлық палатасының Қордың тобына кіретін ұйымдарға талдау жүргізу туралы ұсынысын қарайды, кейіннен мәселелерді белгіленген тәртіппен Қордың Директорлар кеңесіне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 талдау нәтижелерін Қордың Директорлар кеңесіне және Қазақстан Республикасының Жоғары аудиторлық палатасына береді.".</w:t>
      </w:r>
    </w:p>
    <w:bookmarkEnd w:id="36"/>
    <w:bookmarkStart w:name="z52" w:id="37"/>
    <w:p>
      <w:pPr>
        <w:spacing w:after="0"/>
        <w:ind w:left="0"/>
        <w:jc w:val="both"/>
      </w:pPr>
      <w:r>
        <w:rPr>
          <w:rFonts w:ascii="Times New Roman"/>
          <w:b w:val="false"/>
          <w:i w:val="false"/>
          <w:color w:val="000000"/>
          <w:sz w:val="28"/>
        </w:rPr>
        <w:t xml:space="preserve">
      5.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қаулысында</w:t>
      </w:r>
      <w:r>
        <w:rPr>
          <w:rFonts w:ascii="Times New Roman"/>
          <w:b w:val="false"/>
          <w:i w:val="false"/>
          <w:color w:val="000000"/>
          <w:sz w:val="28"/>
        </w:rPr>
        <w:t>:</w:t>
      </w:r>
    </w:p>
    <w:bookmarkEnd w:id="37"/>
    <w:bookmarkStart w:name="z53" w:id="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Қазақстан Республикасының Ұлттық қорына активтерді есептеу және Қазақстан Республикасының Ұлттық қорын пайдалану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"_________ жағдай бойынша Қазақстан Республикасы Ұлттық қорының қолма-қол ақшаны бақылау шотындағы ақша қозғалысы туралы есеп 20 ___ж. есепті кезең" нысанында:</w:t>
      </w:r>
    </w:p>
    <w:bookmarkStart w:name="z55" w:id="40"/>
    <w:p>
      <w:pPr>
        <w:spacing w:after="0"/>
        <w:ind w:left="0"/>
        <w:jc w:val="both"/>
      </w:pPr>
      <w:r>
        <w:rPr>
          <w:rFonts w:ascii="Times New Roman"/>
          <w:b w:val="false"/>
          <w:i w:val="false"/>
          <w:color w:val="000000"/>
          <w:sz w:val="28"/>
        </w:rPr>
        <w:t>
      төртiншi абзац мынадай редакцияда жазылсын:</w:t>
      </w:r>
    </w:p>
    <w:bookmarkEnd w:id="40"/>
    <w:bookmarkStart w:name="z56" w:id="41"/>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 Ұлттық экономика министрлігі";</w:t>
      </w:r>
    </w:p>
    <w:bookmarkEnd w:id="41"/>
    <w:bookmarkStart w:name="z57" w:id="42"/>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есептің" нысанын толтыру жөніндегі түсіндірме нысанына қосымшада:</w:t>
      </w:r>
    </w:p>
    <w:bookmarkEnd w:id="42"/>
    <w:bookmarkStart w:name="z58" w:id="43"/>
    <w:p>
      <w:pPr>
        <w:spacing w:after="0"/>
        <w:ind w:left="0"/>
        <w:jc w:val="both"/>
      </w:pPr>
      <w:r>
        <w:rPr>
          <w:rFonts w:ascii="Times New Roman"/>
          <w:b w:val="false"/>
          <w:i w:val="false"/>
          <w:color w:val="000000"/>
          <w:sz w:val="28"/>
        </w:rPr>
        <w:t>
      2-тармақ мынадай редакцияда жазылсын:</w:t>
      </w:r>
    </w:p>
    <w:bookmarkEnd w:id="43"/>
    <w:bookmarkStart w:name="z59" w:id="44"/>
    <w:p>
      <w:pPr>
        <w:spacing w:after="0"/>
        <w:ind w:left="0"/>
        <w:jc w:val="both"/>
      </w:pPr>
      <w:r>
        <w:rPr>
          <w:rFonts w:ascii="Times New Roman"/>
          <w:b w:val="false"/>
          <w:i w:val="false"/>
          <w:color w:val="000000"/>
          <w:sz w:val="28"/>
        </w:rPr>
        <w:t>
      "2. "Қазақстан Республикасы Ұлттық қорының қолма-қол ақшаны бақылау шотындағы ақша қозғалысы туралы есеп" нысанын бюджетті атқару жөніндегі орталық уәкілетті орган есепті кезеңнен кейінгі айдың 15-і күніне дейінгі мерзімде жасайды және оны Қазақстан Республикасының Үкіметіне, Жоғары аудиторлық палатасына, Ұлттық экономика министрлігіне жолдайды.".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xml:space="preserve">
      9.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қаулысында</w:t>
      </w:r>
      <w:r>
        <w:rPr>
          <w:rFonts w:ascii="Times New Roman"/>
          <w:b w:val="false"/>
          <w:i w:val="false"/>
          <w:color w:val="000000"/>
          <w:sz w:val="28"/>
        </w:rPr>
        <w:t>:</w:t>
      </w:r>
    </w:p>
    <w:bookmarkEnd w:id="45"/>
    <w:bookmarkStart w:name="z89" w:id="46"/>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әзiрлеу </w:t>
      </w:r>
      <w:r>
        <w:rPr>
          <w:rFonts w:ascii="Times New Roman"/>
          <w:b w:val="false"/>
          <w:i w:val="false"/>
          <w:color w:val="000000"/>
          <w:sz w:val="28"/>
        </w:rPr>
        <w:t>қағидаларында:</w:t>
      </w:r>
    </w:p>
    <w:bookmarkEnd w:id="46"/>
    <w:bookmarkStart w:name="z90" w:id="4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7"/>
    <w:bookmarkStart w:name="z91" w:id="48"/>
    <w:p>
      <w:pPr>
        <w:spacing w:after="0"/>
        <w:ind w:left="0"/>
        <w:jc w:val="both"/>
      </w:pPr>
      <w:r>
        <w:rPr>
          <w:rFonts w:ascii="Times New Roman"/>
          <w:b w:val="false"/>
          <w:i w:val="false"/>
          <w:color w:val="000000"/>
          <w:sz w:val="28"/>
        </w:rPr>
        <w:t>
      "4) республикалық бюджеттік бағдарламалардың әкімшілері мәлімдеген шығыстарды олардың негізділігі тұрғысынан қарау бөлігінде өткен қаржы жылы үшін республикалық бюджеттің атқарылуы туралы Қазақстан Республикасы Үкіметінің есебіне Қазақстан Республикасының Жоғары аудиторлық палатасы берген тұжырымдар мен ұсынымдар;";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төртінші бөлігі мынадай редакцияда жазылсын:</w:t>
      </w:r>
    </w:p>
    <w:bookmarkStart w:name="z93" w:id="49"/>
    <w:p>
      <w:pPr>
        <w:spacing w:after="0"/>
        <w:ind w:left="0"/>
        <w:jc w:val="both"/>
      </w:pPr>
      <w:r>
        <w:rPr>
          <w:rFonts w:ascii="Times New Roman"/>
          <w:b w:val="false"/>
          <w:i w:val="false"/>
          <w:color w:val="000000"/>
          <w:sz w:val="28"/>
        </w:rPr>
        <w:t>
      "Қазақстан Республикасы Жоғары аудиторлық палатасының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5" w:id="50"/>
    <w:p>
      <w:pPr>
        <w:spacing w:after="0"/>
        <w:ind w:left="0"/>
        <w:jc w:val="both"/>
      </w:pPr>
      <w:r>
        <w:rPr>
          <w:rFonts w:ascii="Times New Roman"/>
          <w:b w:val="false"/>
          <w:i w:val="false"/>
          <w:color w:val="000000"/>
          <w:sz w:val="28"/>
        </w:rPr>
        <w:t>
      "16. Республикалық бюджет комиссиясы бюджеттік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 әкімшілерінің және Қазақстан Республикасы Жоғары аудиторлық палатасының назарына жеткізіледі.";</w:t>
      </w:r>
    </w:p>
    <w:bookmarkEnd w:id="50"/>
    <w:bookmarkStart w:name="z96" w:id="5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 мынадай редакцияда жазылсын:</w:t>
      </w:r>
    </w:p>
    <w:bookmarkEnd w:id="51"/>
    <w:bookmarkStart w:name="z97" w:id="52"/>
    <w:p>
      <w:pPr>
        <w:spacing w:after="0"/>
        <w:ind w:left="0"/>
        <w:jc w:val="both"/>
      </w:pPr>
      <w:r>
        <w:rPr>
          <w:rFonts w:ascii="Times New Roman"/>
          <w:b w:val="false"/>
          <w:i w:val="false"/>
          <w:color w:val="000000"/>
          <w:sz w:val="28"/>
        </w:rPr>
        <w:t>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w:t>
      </w:r>
    </w:p>
    <w:bookmarkEnd w:id="52"/>
    <w:bookmarkStart w:name="z98" w:id="53"/>
    <w:p>
      <w:pPr>
        <w:spacing w:after="0"/>
        <w:ind w:left="0"/>
        <w:jc w:val="both"/>
      </w:pPr>
      <w:r>
        <w:rPr>
          <w:rFonts w:ascii="Times New Roman"/>
          <w:b w:val="false"/>
          <w:i w:val="false"/>
          <w:color w:val="000000"/>
          <w:sz w:val="28"/>
        </w:rPr>
        <w:t xml:space="preserve">
      10.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қаулысында</w:t>
      </w:r>
      <w:r>
        <w:rPr>
          <w:rFonts w:ascii="Times New Roman"/>
          <w:b w:val="false"/>
          <w:i w:val="false"/>
          <w:color w:val="000000"/>
          <w:sz w:val="28"/>
        </w:rPr>
        <w:t>:</w:t>
      </w:r>
    </w:p>
    <w:bookmarkEnd w:id="53"/>
    <w:bookmarkStart w:name="z99" w:id="54"/>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1" w:id="55"/>
    <w:p>
      <w:pPr>
        <w:spacing w:after="0"/>
        <w:ind w:left="0"/>
        <w:jc w:val="both"/>
      </w:pPr>
      <w:r>
        <w:rPr>
          <w:rFonts w:ascii="Times New Roman"/>
          <w:b w:val="false"/>
          <w:i w:val="false"/>
          <w:color w:val="000000"/>
          <w:sz w:val="28"/>
        </w:rPr>
        <w:t>
      "10. Бюджетті атқару жөніндегі орталық уәкілетті орган осы Қағидалардың 6–9-тармақтарында белгіленген талаптарға сәйкес есепті қаржы жылы үшін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Қазақстан Республикасының Жоғары аудиторлық палатасына және ішкі мемлекеттік аудит жөніндегі уәкілетті органға есепті жылдан кейінгі жылдың 1 сәуірінен кешіктірмей ұсынады";.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03" w:id="56"/>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Қазақстан Республикасының Жоғары аудиторлық палатасына береді.".</w:t>
      </w:r>
    </w:p>
    <w:bookmarkEnd w:id="56"/>
    <w:bookmarkStart w:name="z104" w:id="57"/>
    <w:p>
      <w:pPr>
        <w:spacing w:after="0"/>
        <w:ind w:left="0"/>
        <w:jc w:val="both"/>
      </w:pPr>
      <w:r>
        <w:rPr>
          <w:rFonts w:ascii="Times New Roman"/>
          <w:b w:val="false"/>
          <w:i w:val="false"/>
          <w:color w:val="000000"/>
          <w:sz w:val="28"/>
        </w:rPr>
        <w:t xml:space="preserve">
      11.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57"/>
    <w:bookmarkStart w:name="z105" w:id="58"/>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7" w:id="59"/>
    <w:p>
      <w:pPr>
        <w:spacing w:after="0"/>
        <w:ind w:left="0"/>
        <w:jc w:val="both"/>
      </w:pPr>
      <w:r>
        <w:rPr>
          <w:rFonts w:ascii="Times New Roman"/>
          <w:b w:val="false"/>
          <w:i w:val="false"/>
          <w:color w:val="000000"/>
          <w:sz w:val="28"/>
        </w:rPr>
        <w:t>
      "11. Жоспарлы кезеңге арналған республикалық бюджет жобасын қалыптастыруға байланысты мәселелерді қарау кезінде Комиссия отырыстарына Қазақстан Республикасы Жоғары аудиторлық палатасының (келісу бойынша) мүшесі байқаушы ретінде (дауыс беру құқығынсыз) қатысады.";</w:t>
      </w:r>
    </w:p>
    <w:bookmarkEnd w:id="59"/>
    <w:bookmarkStart w:name="z108" w:id="6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
    <w:bookmarkStart w:name="z109" w:id="61"/>
    <w:p>
      <w:pPr>
        <w:spacing w:after="0"/>
        <w:ind w:left="0"/>
        <w:jc w:val="both"/>
      </w:pPr>
      <w:r>
        <w:rPr>
          <w:rFonts w:ascii="Times New Roman"/>
          <w:b w:val="false"/>
          <w:i w:val="false"/>
          <w:color w:val="000000"/>
          <w:sz w:val="28"/>
        </w:rPr>
        <w:t>
      "1) электрондық құжат айналымы жүйесі арқылы, сондай-ақ қағаз жеткізгіште Комиссияның хатшысы әр парағын растаған қосымшаларымен қоса Комиссия шешімдерінің көшірмелерін Қазақстан Республикасы Үкіметінің Аппаратына;";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1" w:id="62"/>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(келісу бойынша)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62"/>
    <w:bookmarkStart w:name="z112" w:id="63"/>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63"/>
    <w:bookmarkStart w:name="z113" w:id="64"/>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мынадай редакцияда жазылсын:</w:t>
      </w:r>
    </w:p>
    <w:bookmarkEnd w:id="64"/>
    <w:bookmarkStart w:name="z114" w:id="65"/>
    <w:p>
      <w:pPr>
        <w:spacing w:after="0"/>
        <w:ind w:left="0"/>
        <w:jc w:val="both"/>
      </w:pPr>
      <w:r>
        <w:rPr>
          <w:rFonts w:ascii="Times New Roman"/>
          <w:b w:val="false"/>
          <w:i w:val="false"/>
          <w:color w:val="000000"/>
          <w:sz w:val="28"/>
        </w:rPr>
        <w:t>
      "Қазақстан Республикасының Үкіметі Аппаратының Басшысы";</w:t>
      </w:r>
    </w:p>
    <w:bookmarkEnd w:id="65"/>
    <w:bookmarkStart w:name="z115" w:id="66"/>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департаментінің (Қазақстан Республикасының Жоғарғы Сотының аппараты) басшысы" деген жол мынадай редакцияда жазылсын:</w:t>
      </w:r>
    </w:p>
    <w:bookmarkEnd w:id="66"/>
    <w:bookmarkStart w:name="z116" w:id="67"/>
    <w:p>
      <w:pPr>
        <w:spacing w:after="0"/>
        <w:ind w:left="0"/>
        <w:jc w:val="both"/>
      </w:pPr>
      <w:r>
        <w:rPr>
          <w:rFonts w:ascii="Times New Roman"/>
          <w:b w:val="false"/>
          <w:i w:val="false"/>
          <w:color w:val="000000"/>
          <w:sz w:val="28"/>
        </w:rPr>
        <w:t>
      "Қазақстан Республикасы Сот әкімшілігінің басшысы".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bl>
    <w:p>
      <w:pPr>
        <w:spacing w:after="0"/>
        <w:ind w:left="0"/>
        <w:jc w:val="both"/>
      </w:pPr>
      <w:r>
        <w:rPr>
          <w:rFonts w:ascii="Times New Roman"/>
          <w:b w:val="false"/>
          <w:i w:val="false"/>
          <w:color w:val="ff0000"/>
          <w:sz w:val="28"/>
        </w:rPr>
        <w:t xml:space="preserve">
      Ескерту. Қосымшаның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