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c37f" w14:textId="cc2c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2023 жылғы 2 наурыздағы № 176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"Алматы облысының табиғи ресурстар және табиғатты пайдалануды реттеу басқармасы" мемлекеттік мекемесі "Қаскелең  орман шаруашылығы" коммуналдық мемлекеттік мекемесінің (бұдан әрі – мекеме) орман қоры жерлері санатынан жалпы ауданы 0,9812 гектар жер учаскелерi өнеркәсіп, көлік,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ауыстырылсын.</w:t>
      </w:r>
    </w:p>
    <w:bookmarkEnd w:id="1"/>
    <w:p>
      <w:pPr>
        <w:spacing w:after="0"/>
        <w:ind w:left="0"/>
        <w:jc w:val="both"/>
      </w:pPr>
      <w:bookmarkStart w:name="z3" w:id="2"/>
      <w:r>
        <w:rPr>
          <w:rFonts w:ascii="Times New Roman"/>
          <w:b w:val="false"/>
          <w:i w:val="false"/>
          <w:color w:val="000000"/>
          <w:sz w:val="28"/>
        </w:rPr>
        <w:t xml:space="preserve">
      2. Алматы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учаскелерінің "Қапшағай-Күрті" республикалық маңызы бар автомобиль жолының </w:t>
      </w:r>
    </w:p>
    <w:bookmarkEnd w:id="2"/>
    <w:p>
      <w:pPr>
        <w:spacing w:after="0"/>
        <w:ind w:left="0"/>
        <w:jc w:val="both"/>
      </w:pPr>
      <w:r>
        <w:rPr>
          <w:rFonts w:ascii="Times New Roman"/>
          <w:b w:val="false"/>
          <w:i w:val="false"/>
          <w:color w:val="000000"/>
          <w:sz w:val="28"/>
        </w:rPr>
        <w:t xml:space="preserve">0-67 шақырымындағы учаскесін реконструкциялау (салу) үшін "Қазақстан Республикасы Индустрия және инфрақұрылымдық даму министрлігінің Автомобиль жолдары комитеті" республикалық мемлекеттік мекемесіне (бұдан әрі – Комитет) берілуін қамтамасыз етсін.  </w:t>
      </w:r>
    </w:p>
    <w:bookmarkStart w:name="z4" w:id="3"/>
    <w:p>
      <w:pPr>
        <w:spacing w:after="0"/>
        <w:ind w:left="0"/>
        <w:jc w:val="both"/>
      </w:pPr>
      <w:r>
        <w:rPr>
          <w:rFonts w:ascii="Times New Roman"/>
          <w:b w:val="false"/>
          <w:i w:val="false"/>
          <w:color w:val="000000"/>
          <w:sz w:val="28"/>
        </w:rPr>
        <w:t>
      3. Комитет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шығасылары мен шығындарын республикалық бюджет кірісіне өтесін және алынған сүректі көрсетілген мекемелердің теңгеріміне бере отырып, алаңды тазарту шараларын қабылдасын.</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қолданысқа енгiзiледi.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 наурыздағы</w:t>
            </w:r>
            <w:r>
              <w:br/>
            </w:r>
            <w:r>
              <w:rPr>
                <w:rFonts w:ascii="Times New Roman"/>
                <w:b w:val="false"/>
                <w:i w:val="false"/>
                <w:color w:val="000000"/>
                <w:sz w:val="20"/>
              </w:rPr>
              <w:t>№ 176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ауыстырылатын жерлердің экспликациясы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w:t>
            </w:r>
          </w:p>
          <w:p>
            <w:pPr>
              <w:spacing w:after="20"/>
              <w:ind w:left="20"/>
              <w:jc w:val="both"/>
            </w:pPr>
            <w:r>
              <w:rPr>
                <w:rFonts w:ascii="Times New Roman"/>
                <w:b w:val="false"/>
                <w:i w:val="false"/>
                <w:color w:val="000000"/>
                <w:sz w:val="20"/>
              </w:rPr>
              <w:t>
көмкерілгені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көмкерілмегені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табиғи ресурстар және табиғатты пайдалануды реттеу басқармасы" мемлекеттік мекемесінің "Қаскелең орман шаруашылығы"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