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5023" w14:textId="5f55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учаскесін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2023 жылғы 2 наурыздағы № 177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"Жетісу облысының табиғи ресурстар және табиғатты пайдалануды реттеу басқармасы" мемлекеттік мекемесі "Алакөл орман шаруашылығы" коммуналдық мемлекеттік мекемесінің орман қоры жерлері санатынан жалпы ауданы 2,2 гектар жер учаскесi өнеркәсіп, көлік,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xml:space="preserve">
      2. Жетісу облысының әкімі Қазақстан Республикасының заңнамасында белгіленген тәртіппен осы қаулының 1-тармағында көрсетілген жер учаскесінің "Үшарал – Достық" республикалық маңызы бар автомобиль жолының 0-184 км 0-30 км учаскесі реконструкциялау (салу) үшін "Қазақстан Республикасы Индустрия және инфрақұрылымдық даму министрлігінің Автомобиль жолдары комитеті" республикалық мемлекеттік мекемесіне (бұдан әрі – Комитет) берілуін қамтамасыз етсін.  </w:t>
      </w:r>
    </w:p>
    <w:bookmarkEnd w:id="2"/>
    <w:bookmarkStart w:name="z4" w:id="3"/>
    <w:p>
      <w:pPr>
        <w:spacing w:after="0"/>
        <w:ind w:left="0"/>
        <w:jc w:val="both"/>
      </w:pPr>
      <w:r>
        <w:rPr>
          <w:rFonts w:ascii="Times New Roman"/>
          <w:b w:val="false"/>
          <w:i w:val="false"/>
          <w:color w:val="000000"/>
          <w:sz w:val="28"/>
        </w:rPr>
        <w:t>
      3. Комитет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шығасыларын республикалық бюджет кірісіне өтесін.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 наурыздағы</w:t>
            </w:r>
            <w:r>
              <w:br/>
            </w:r>
            <w:r>
              <w:rPr>
                <w:rFonts w:ascii="Times New Roman"/>
                <w:b w:val="false"/>
                <w:i w:val="false"/>
                <w:color w:val="000000"/>
                <w:sz w:val="20"/>
              </w:rPr>
              <w:t>№ 177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атауы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w:t>
            </w:r>
          </w:p>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облысының табиғи ресурстар және табиғатты пайдалануды реттеу басқармасы" мемлекеттік мекемесінің "Алакөл орман шаруашылығы" коммуналдық мемлекеттік мекемесі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