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8ccb" w14:textId="9968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12 сәуірдегі № 290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"4. Aкцияларының (жарғылық капиталға қатысу үлестерiнiң) елу пайызынан астамы мемлекетке тиесілі коммуналдық меншіктегі заңды тұлғалар және олармен үлестес тұлғалар жүзеге асыратын қызмет түрлері" деген бөлімде:</w:t>
      </w:r>
    </w:p>
    <w:bookmarkEnd w:id="3"/>
    <w:bookmarkStart w:name="z5" w:id="4"/>
    <w:p>
      <w:pPr>
        <w:spacing w:after="0"/>
        <w:ind w:left="0"/>
        <w:jc w:val="both"/>
      </w:pPr>
      <w:r>
        <w:rPr>
          <w:rFonts w:ascii="Times New Roman"/>
          <w:b w:val="false"/>
          <w:i w:val="false"/>
          <w:color w:val="000000"/>
          <w:sz w:val="28"/>
        </w:rPr>
        <w:t>
      реттік нөмiрi 11-жол алып тасталсын;</w:t>
      </w:r>
    </w:p>
    <w:bookmarkEnd w:id="4"/>
    <w:bookmarkStart w:name="z6" w:id="5"/>
    <w:p>
      <w:pPr>
        <w:spacing w:after="0"/>
        <w:ind w:left="0"/>
        <w:jc w:val="both"/>
      </w:pPr>
      <w:r>
        <w:rPr>
          <w:rFonts w:ascii="Times New Roman"/>
          <w:b w:val="false"/>
          <w:i w:val="false"/>
          <w:color w:val="000000"/>
          <w:sz w:val="28"/>
        </w:rPr>
        <w:t>
      "5. Aкцияларының (жарғылық капиталға қатысу үлестерiнiң)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бөлімде:</w:t>
      </w:r>
    </w:p>
    <w:bookmarkEnd w:id="5"/>
    <w:bookmarkStart w:name="z7" w:id="6"/>
    <w:p>
      <w:pPr>
        <w:spacing w:after="0"/>
        <w:ind w:left="0"/>
        <w:jc w:val="both"/>
      </w:pPr>
      <w:r>
        <w:rPr>
          <w:rFonts w:ascii="Times New Roman"/>
          <w:b w:val="false"/>
          <w:i w:val="false"/>
          <w:color w:val="000000"/>
          <w:sz w:val="28"/>
        </w:rPr>
        <w:t>
      реттік нөмiрi 110-жол алып тасталсын.</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