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0154" w14:textId="b880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28 сәуірдегі № 342 қаулысы. Күші жойылды - Қазақстан Республикасы Үкіметінің 2024 жылғы 26 сәуірдегі № 336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26.04.2024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басым жобаларға кредит беру және қаржылық лизинг </w:t>
      </w:r>
      <w:r>
        <w:rPr>
          <w:rFonts w:ascii="Times New Roman"/>
          <w:b w:val="false"/>
          <w:i w:val="false"/>
          <w:color w:val="000000"/>
          <w:sz w:val="28"/>
        </w:rPr>
        <w:t>тетігінде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4"/>
    <w:bookmarkStart w:name="z7" w:id="5"/>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сыйақы мөлшерлемесінің бір бөлігін субсидиялау қағидаларында айқындалған және осы тетікке 2-қосымшаға сәйкес агроөнеркәсіптік кешенде және өңдеу өнеркәсібінде қайта өңдеу және өндіру жөніндегі экономика салаларының тізбесіне және осы тетікке 3-қосымшаға сәйкес тау-кен өндіру өнеркәсібі және көрсетілетін қызметтер бойынша экономика салаларының тізбесіне сәйкес жобаларды іске асыратын тиімді кәсіпкерлер/индустриялық-инновациялық қызмет субъектілері ЖКС нысаналы тобы болып табылады.";</w:t>
      </w:r>
    </w:p>
    <w:bookmarkEnd w:id="5"/>
    <w:bookmarkStart w:name="z8" w:id="6"/>
    <w:p>
      <w:pPr>
        <w:spacing w:after="0"/>
        <w:ind w:left="0"/>
        <w:jc w:val="both"/>
      </w:pPr>
      <w:r>
        <w:rPr>
          <w:rFonts w:ascii="Times New Roman"/>
          <w:b w:val="false"/>
          <w:i w:val="false"/>
          <w:color w:val="000000"/>
          <w:sz w:val="28"/>
        </w:rPr>
        <w:t>
      мынадай мазмұндағы жетінші бөлікпен толықтырылсын:</w:t>
      </w:r>
    </w:p>
    <w:bookmarkEnd w:id="6"/>
    <w:bookmarkStart w:name="z9" w:id="7"/>
    <w:p>
      <w:pPr>
        <w:spacing w:after="0"/>
        <w:ind w:left="0"/>
        <w:jc w:val="both"/>
      </w:pPr>
      <w:r>
        <w:rPr>
          <w:rFonts w:ascii="Times New Roman"/>
          <w:b w:val="false"/>
          <w:i w:val="false"/>
          <w:color w:val="000000"/>
          <w:sz w:val="28"/>
        </w:rPr>
        <w:t>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объектілері бар халықаралық қонақүй желілерінің қонақүй бизнесі саласындағы франшизаларын пайдаланатынн "3", "4" және "5" жұлдыздар санатындағы қонақүйлерді салу және (немесе) реконструкциялау және жаңа қонақүйлерді жабдықтармен жарақтандыру бойынша кредиттің/қаржылық лизингтің ең жоғары сомасы субсидиялау мерзімін ұзарту құқығынсыз 7 (жеті) жылдан аспайтын мерзіммен 5 (бес) млрд теңгеден аспайды. Бұл шарт осы тетікке 3-қосымшаға сәйкес тау-кен өндіру өнеркәсібі және көрсетілетін қызметтер бойынша экономика салалары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"9. Агроөнеркәсіптік кешендегі қайта өңдеу бойынша, өңдеу өнеркәсібіндегі және көрсетілетін қызметтердегі ЖКС жобаларын субсидиялау шарттары:</w:t>
      </w:r>
    </w:p>
    <w:bookmarkEnd w:id="8"/>
    <w:bookmarkStart w:name="z12" w:id="9"/>
    <w:p>
      <w:pPr>
        <w:spacing w:after="0"/>
        <w:ind w:left="0"/>
        <w:jc w:val="both"/>
      </w:pPr>
      <w:r>
        <w:rPr>
          <w:rFonts w:ascii="Times New Roman"/>
          <w:b w:val="false"/>
          <w:i w:val="false"/>
          <w:color w:val="000000"/>
          <w:sz w:val="28"/>
        </w:rPr>
        <w:t xml:space="preserve">
      Субсидиялау Қазақстан Республикасы Үкіметінің 2021 жылғы 12 қазандағы № 728 қаулысымен бекітілген 2021 – 2025 жылдарға арналған кәсіпкерлікті дамыту жөніндегі ұлттық </w:t>
      </w:r>
      <w:r>
        <w:rPr>
          <w:rFonts w:ascii="Times New Roman"/>
          <w:b w:val="false"/>
          <w:i w:val="false"/>
          <w:color w:val="000000"/>
          <w:sz w:val="28"/>
        </w:rPr>
        <w:t>жобаның</w:t>
      </w:r>
      <w:r>
        <w:rPr>
          <w:rFonts w:ascii="Times New Roman"/>
          <w:b w:val="false"/>
          <w:i w:val="false"/>
          <w:color w:val="000000"/>
          <w:sz w:val="28"/>
        </w:rPr>
        <w:t xml:space="preserve"> іс-шараларын және осы тетікті іске асыруға бөлінетін қаражат есебінен жүзеге асырылады.</w:t>
      </w:r>
    </w:p>
    <w:bookmarkEnd w:id="9"/>
    <w:p>
      <w:pPr>
        <w:spacing w:after="0"/>
        <w:ind w:left="0"/>
        <w:jc w:val="both"/>
      </w:pPr>
      <w:r>
        <w:rPr>
          <w:rFonts w:ascii="Times New Roman"/>
          <w:b w:val="false"/>
          <w:i w:val="false"/>
          <w:color w:val="000000"/>
          <w:sz w:val="28"/>
        </w:rPr>
        <w:t>
      ЖКС-ның ЕДБ, ЛК мен АНК беретін кредиттері/қаржылық лизингтері бойынша сыйақы мөлшерлемесін субсидиялауды қаржыландыру республикалық бюджет қаражаты есебінен жүзеге асырылады.</w:t>
      </w:r>
    </w:p>
    <w:bookmarkStart w:name="z13" w:id="10"/>
    <w:p>
      <w:pPr>
        <w:spacing w:after="0"/>
        <w:ind w:left="0"/>
        <w:jc w:val="both"/>
      </w:pPr>
      <w:r>
        <w:rPr>
          <w:rFonts w:ascii="Times New Roman"/>
          <w:b w:val="false"/>
          <w:i w:val="false"/>
          <w:color w:val="000000"/>
          <w:sz w:val="28"/>
        </w:rPr>
        <w:t>
      Осы тетікке 2-қосымшаға сәйкес агроөнеркәсіптік кешенде және өңдеу өнеркәсібінде қайта өңдеу және өндіру жөніндегі экономика салаларының тізбесі шеңберінде іске асырылатын жобаларды субсидиялау номиналды сыйақы мөлшерлемесі Қазақстан Республикасының Ұлттық Банкі белгілеген базалық мөлшерлемеден аспайтын және 4,5 (төрт жарым) пайыздық тармаққа ұлғайтылған, оның 13,25 %-ын мемлекет субсидиялайтын, ал айырмасын ЖКС төлейтін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End w:id="10"/>
    <w:bookmarkStart w:name="z14" w:id="11"/>
    <w:p>
      <w:pPr>
        <w:spacing w:after="0"/>
        <w:ind w:left="0"/>
        <w:jc w:val="both"/>
      </w:pPr>
      <w:r>
        <w:rPr>
          <w:rFonts w:ascii="Times New Roman"/>
          <w:b w:val="false"/>
          <w:i w:val="false"/>
          <w:color w:val="000000"/>
          <w:sz w:val="28"/>
        </w:rPr>
        <w:t>
      Осы тетікке 3-қосымшаға сәйкес тау-кен өндіру өнеркәсібі және көрсетілетін қызметтер бойынша экономика салаларының тізбесі шеңберінде іске асырылатын жобаларды субсидиялау номиналды сыйақы мөлшерлемесі Қазақстан Республикасының Ұлттық Банкі белгілеген базалық мөлшерлемеден аспайтын және 4,5 (төрт жарым) пайыздық тармаққа ұлғайтылған, оның 11,25 %-ын мемлекет субсидиялайтын, ал айырмасын ЖКС төлейтін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End w:id="11"/>
    <w:bookmarkStart w:name="z15" w:id="12"/>
    <w:p>
      <w:pPr>
        <w:spacing w:after="0"/>
        <w:ind w:left="0"/>
        <w:jc w:val="both"/>
      </w:pPr>
      <w:r>
        <w:rPr>
          <w:rFonts w:ascii="Times New Roman"/>
          <w:b w:val="false"/>
          <w:i w:val="false"/>
          <w:color w:val="000000"/>
          <w:sz w:val="28"/>
        </w:rPr>
        <w:t>
      ЭҚЖЖ 1101 (спирттік ішімдіктерді дистилляциялау, ректификациялау және араластыру) бойынша өңдеу өнеркәсібіндегі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ЖКС төлейтін базалық мөлшерлемеден аспайтын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End w:id="12"/>
    <w:bookmarkStart w:name="z16" w:id="13"/>
    <w:p>
      <w:pPr>
        <w:spacing w:after="0"/>
        <w:ind w:left="0"/>
        <w:jc w:val="both"/>
      </w:pPr>
      <w:r>
        <w:rPr>
          <w:rFonts w:ascii="Times New Roman"/>
          <w:b w:val="false"/>
          <w:i w:val="false"/>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мәніне тең мәнге азаяды.</w:t>
      </w:r>
    </w:p>
    <w:bookmarkEnd w:id="13"/>
    <w:p>
      <w:pPr>
        <w:spacing w:after="0"/>
        <w:ind w:left="0"/>
        <w:jc w:val="both"/>
      </w:pPr>
      <w:r>
        <w:rPr>
          <w:rFonts w:ascii="Times New Roman"/>
          <w:b w:val="false"/>
          <w:i w:val="false"/>
          <w:color w:val="000000"/>
          <w:sz w:val="28"/>
        </w:rPr>
        <w:t>
      Инвестицияларға бағытталған кредиттерді/қаржылық лизингті субсидиялау мерзімі ұзарту құқығынсыз 5 (бес) жылдан аспайды.</w:t>
      </w:r>
    </w:p>
    <w:bookmarkStart w:name="z17" w:id="14"/>
    <w:p>
      <w:pPr>
        <w:spacing w:after="0"/>
        <w:ind w:left="0"/>
        <w:jc w:val="both"/>
      </w:pPr>
      <w:r>
        <w:rPr>
          <w:rFonts w:ascii="Times New Roman"/>
          <w:b w:val="false"/>
          <w:i w:val="false"/>
          <w:color w:val="000000"/>
          <w:sz w:val="28"/>
        </w:rPr>
        <w:t>
      Айналым қаражатын толықтыруға бағытталған кредиттер мен қаржылық лизингті субсидиялау мерзімі ұзарту құқығынсыз 3 (үш) жылдан аспайды.</w:t>
      </w:r>
    </w:p>
    <w:bookmarkEnd w:id="14"/>
    <w:p>
      <w:pPr>
        <w:spacing w:after="0"/>
        <w:ind w:left="0"/>
        <w:jc w:val="both"/>
      </w:pPr>
      <w:r>
        <w:rPr>
          <w:rFonts w:ascii="Times New Roman"/>
          <w:b w:val="false"/>
          <w:i w:val="false"/>
          <w:color w:val="000000"/>
          <w:sz w:val="28"/>
        </w:rPr>
        <w:t>
      Осы тетікке 4-қосымшаға сәйкес инвестицияларға бағытталған экономиканың негізгі (басым) секторларының тізбесі бойынша кредиттерді/қаржылық лизингті субсидиялау мерзімі осы тармақтың сегізінші және тоғызыншы абзацтарында көзделген жобаларды қоспағанда, 7 (жеті) жылдан аспайды.</w:t>
      </w:r>
    </w:p>
    <w:bookmarkStart w:name="z18" w:id="15"/>
    <w:p>
      <w:pPr>
        <w:spacing w:after="0"/>
        <w:ind w:left="0"/>
        <w:jc w:val="both"/>
      </w:pPr>
      <w:r>
        <w:rPr>
          <w:rFonts w:ascii="Times New Roman"/>
          <w:b w:val="false"/>
          <w:i w:val="false"/>
          <w:color w:val="000000"/>
          <w:sz w:val="28"/>
        </w:rPr>
        <w:t>
      Бұл ретте экономиканың негізгі (басым) секторларының тізбесі экономиканың тиісті салаларына жетекшілік ететін уәкілетті органдардың жобалардың қаржылық орнықтылығы, орташа рентабельділігі, капитал сыйымдылығы және экономиканың негізгі (басым) секторларының тізбесіне енгізуге ұсынылатын ЭҚЖЖ бойынша кредиттерді қайтармау тәуекелдері бойынша талдау қорытындылары бар ұсыныстары негізінде қалыптастырылады.</w:t>
      </w:r>
    </w:p>
    <w:bookmarkEnd w:id="15"/>
    <w:bookmarkStart w:name="z19" w:id="16"/>
    <w:p>
      <w:pPr>
        <w:spacing w:after="0"/>
        <w:ind w:left="0"/>
        <w:jc w:val="both"/>
      </w:pPr>
      <w:r>
        <w:rPr>
          <w:rFonts w:ascii="Times New Roman"/>
          <w:b w:val="false"/>
          <w:i w:val="false"/>
          <w:color w:val="000000"/>
          <w:sz w:val="28"/>
        </w:rPr>
        <w:t>
      Осы тетікке 4-қосымшаға сәйкес экономиканың негізгі (басым) секторларының тізбесі бойынша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ЖКС төлейтін базалық мөлшерлемеден аспайтын кредиттер/лизингтік мәмілелер бойынша жүзеге асырылады.</w:t>
      </w:r>
    </w:p>
    <w:bookmarkEnd w:id="16"/>
    <w:bookmarkStart w:name="z20" w:id="17"/>
    <w:p>
      <w:pPr>
        <w:spacing w:after="0"/>
        <w:ind w:left="0"/>
        <w:jc w:val="both"/>
      </w:pPr>
      <w:r>
        <w:rPr>
          <w:rFonts w:ascii="Times New Roman"/>
          <w:b w:val="false"/>
          <w:i w:val="false"/>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мәніне тең мәнге азаяды.</w:t>
      </w:r>
    </w:p>
    <w:bookmarkEnd w:id="17"/>
    <w:p>
      <w:pPr>
        <w:spacing w:after="0"/>
        <w:ind w:left="0"/>
        <w:jc w:val="both"/>
      </w:pPr>
      <w:r>
        <w:rPr>
          <w:rFonts w:ascii="Times New Roman"/>
          <w:b w:val="false"/>
          <w:i w:val="false"/>
          <w:color w:val="000000"/>
          <w:sz w:val="28"/>
        </w:rPr>
        <w:t>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объектілері бар халықаралық қонақүй желілерінің қонақүй бизнесі саласындағы франшизаларын пайдаланатын "3", "4" және "5" жұлдыздар санатындағы қонақүйлерді салу және (немесе) реконструкциялау және жаңа қонақүйлерді жабдықтармен жарақтандыру бойынша жобаларды қаржыландыру ЕДБ/ЛК меншікті қаражаты есебінен ғана жүзеге асырылады. Бұл шарт осы тетікке 3-қосымшаға сәйкес тау-кен өндіру өнеркәсібі және көрсетілетін қызметтер бойынша экономика салалары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bookmarkStart w:name="z21" w:id="18"/>
    <w:p>
      <w:pPr>
        <w:spacing w:after="0"/>
        <w:ind w:left="0"/>
        <w:jc w:val="both"/>
      </w:pPr>
      <w:r>
        <w:rPr>
          <w:rFonts w:ascii="Times New Roman"/>
          <w:b w:val="false"/>
          <w:i w:val="false"/>
          <w:color w:val="000000"/>
          <w:sz w:val="28"/>
        </w:rPr>
        <w:t>
      Осы тетік шеңберінде іске асырылатын жобаларды субсидиялау шарттары, тәртібі мен тетігі, сондай-ақ оларды мониторингтеу 2021 – 2025 жылдарға арналған кәсіпкерлікті дамыту жөніндегі ұлттық жоба шеңберінде сыйақы мөлшерлемесінің бір бөлігін субсидиялау қағидаларымен регламенттеледі.".</w:t>
      </w:r>
    </w:p>
    <w:bookmarkEnd w:id="18"/>
    <w:bookmarkStart w:name="z22" w:id="19"/>
    <w:p>
      <w:pPr>
        <w:spacing w:after="0"/>
        <w:ind w:left="0"/>
        <w:jc w:val="both"/>
      </w:pPr>
      <w:r>
        <w:rPr>
          <w:rFonts w:ascii="Times New Roman"/>
          <w:b w:val="false"/>
          <w:i w:val="false"/>
          <w:color w:val="000000"/>
          <w:sz w:val="28"/>
        </w:rPr>
        <w:t xml:space="preserve">
      басым жобаларға кредит беру және қаржылық лизинг тетігіне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басым жобаларға кредит беру және қаржылық лизинг тетігіне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20"/>
    <w:p>
      <w:pPr>
        <w:spacing w:after="0"/>
        <w:ind w:left="0"/>
        <w:jc w:val="both"/>
      </w:pPr>
      <w:r>
        <w:rPr>
          <w:rFonts w:ascii="Times New Roman"/>
          <w:b w:val="false"/>
          <w:i w:val="false"/>
          <w:color w:val="000000"/>
          <w:sz w:val="28"/>
        </w:rPr>
        <w:t xml:space="preserve">
      2. Осы қаулы ресми жарияланған күннен бастап қолданысқа енгізілетін және 2024 жылғы 1 қаңтарға дейін қолданылатын 1-тармақтың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үшінші, төртінші, бесінші, алтыншы, жетінші, сегізінші, тоғызыншы, оныншы, он бірінші, он екінші, он үшінші, он төртінші абзацтарын қоспағанда,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сәуірдегі</w:t>
            </w:r>
            <w:r>
              <w:br/>
            </w:r>
            <w:r>
              <w:rPr>
                <w:rFonts w:ascii="Times New Roman"/>
                <w:b w:val="false"/>
                <w:i w:val="false"/>
                <w:color w:val="000000"/>
                <w:sz w:val="20"/>
              </w:rPr>
              <w:t>№ 342 қаулысына</w:t>
            </w:r>
            <w:r>
              <w:br/>
            </w:r>
            <w:r>
              <w:rPr>
                <w:rFonts w:ascii="Times New Roman"/>
                <w:b w:val="false"/>
                <w:i w:val="false"/>
                <w:color w:val="000000"/>
                <w:sz w:val="20"/>
              </w:rPr>
              <w:t>1-қосымша</w:t>
            </w:r>
            <w:r>
              <w:br/>
            </w:r>
            <w:r>
              <w:rPr>
                <w:rFonts w:ascii="Times New Roman"/>
                <w:b w:val="false"/>
                <w:i w:val="false"/>
                <w:color w:val="000000"/>
                <w:sz w:val="20"/>
              </w:rPr>
              <w:t>Басым жобаларға кредит</w:t>
            </w:r>
            <w:r>
              <w:br/>
            </w:r>
            <w:r>
              <w:rPr>
                <w:rFonts w:ascii="Times New Roman"/>
                <w:b w:val="false"/>
                <w:i w:val="false"/>
                <w:color w:val="000000"/>
                <w:sz w:val="20"/>
              </w:rPr>
              <w:t>беру және қаржылық</w:t>
            </w:r>
            <w:r>
              <w:br/>
            </w:r>
            <w:r>
              <w:rPr>
                <w:rFonts w:ascii="Times New Roman"/>
                <w:b w:val="false"/>
                <w:i w:val="false"/>
                <w:color w:val="000000"/>
                <w:sz w:val="20"/>
              </w:rPr>
              <w:t>лизинг тетігіне</w:t>
            </w:r>
            <w:r>
              <w:br/>
            </w:r>
            <w:r>
              <w:rPr>
                <w:rFonts w:ascii="Times New Roman"/>
                <w:b w:val="false"/>
                <w:i w:val="false"/>
                <w:color w:val="000000"/>
                <w:sz w:val="20"/>
              </w:rPr>
              <w:t>2-қосымша</w:t>
            </w:r>
          </w:p>
        </w:tc>
      </w:tr>
    </w:tbl>
    <w:bookmarkStart w:name="z86" w:id="21"/>
    <w:p>
      <w:pPr>
        <w:spacing w:after="0"/>
        <w:ind w:left="0"/>
        <w:jc w:val="left"/>
      </w:pPr>
      <w:r>
        <w:rPr>
          <w:rFonts w:ascii="Times New Roman"/>
          <w:b/>
          <w:i w:val="false"/>
          <w:color w:val="000000"/>
        </w:rPr>
        <w:t xml:space="preserve"> Агроөнеркәсіптік кешендегі және өңдеу өнеркәсібіндегі қайта өңдеу және өндіру жөніндегі экономика салаларының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және мал шаруашылығы, аңшылық және осы салаларда көрсетілетін қызметтерді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 дақылдарды және майлы тұқымдарды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бақша дақылдарын, тамыр жемістілер мен түйнек жемістілерді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 немесе екіжылдық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малды және енекелерді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және басқа да жылқы тұқымдастарды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өзге де түйе тектес жануарларды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және ешкілерді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түрлерін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өңдеу жөніндегі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балық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ішімдіктерді дистилляциялау, ректификациялау және араластыру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суларды және басқа да алкогольсіз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саладағы көрсетілетін қызметтерді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заттарды, тыңайтқыштарды және азот қоспаларын, алғашқы нысандардағы пластмассалар мен синтетикалық каучукты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заттар, баспаханалық бояулар мен мастикалар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әрлеуде пайдаланылатын материалдарды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нанотүтікшелерді, наноталшықтарды және басқа көміртекті наноматериалдарды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құбырлар, түтіктер, қуыс профильдер, фитингтер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сымдау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қалыптау немесе 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сымдау арқылы сымдар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қоспағанда, дайын металл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бу қазандықтарын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ұнтақтық металлургия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 аспаптарды және темір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 мен перифериялық жабдықты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машиналар мен жабдықтарды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бөлшектері мен керек-жарақтарын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87" w:id="22"/>
    <w:p>
      <w:pPr>
        <w:spacing w:after="0"/>
        <w:ind w:left="0"/>
        <w:jc w:val="both"/>
      </w:pPr>
      <w:r>
        <w:rPr>
          <w:rFonts w:ascii="Times New Roman"/>
          <w:b w:val="false"/>
          <w:i w:val="false"/>
          <w:color w:val="000000"/>
          <w:sz w:val="28"/>
        </w:rPr>
        <w:t>
      Ескертпелер:</w:t>
      </w:r>
    </w:p>
    <w:bookmarkEnd w:id="22"/>
    <w:p>
      <w:pPr>
        <w:spacing w:after="0"/>
        <w:ind w:left="0"/>
        <w:jc w:val="both"/>
      </w:pPr>
      <w:r>
        <w:rPr>
          <w:rFonts w:ascii="Times New Roman"/>
          <w:b w:val="false"/>
          <w:i w:val="false"/>
          <w:color w:val="000000"/>
          <w:sz w:val="28"/>
        </w:rPr>
        <w:t>
      1 Ара өсіру, бал және ара балауызын өндіру жобалары ғана қаржыландырылады.</w:t>
      </w:r>
    </w:p>
    <w:p>
      <w:pPr>
        <w:spacing w:after="0"/>
        <w:ind w:left="0"/>
        <w:jc w:val="both"/>
      </w:pPr>
      <w:r>
        <w:rPr>
          <w:rFonts w:ascii="Times New Roman"/>
          <w:b w:val="false"/>
          <w:i w:val="false"/>
          <w:color w:val="000000"/>
          <w:sz w:val="28"/>
        </w:rPr>
        <w:t>
      2 Оның ішінде: айран, консервіленбеген қойылтылған сүт, дән түйіршіктерін, глюкоза-фруктоза шәрбатын, қарақұмық өндіру, сондай-ақ картопты өнеркәсіптік тазалауды және шай мен кофе өндіруді қоспағанда, картопты өңдеу және консервілеу.</w:t>
      </w:r>
    </w:p>
    <w:p>
      <w:pPr>
        <w:spacing w:after="0"/>
        <w:ind w:left="0"/>
        <w:jc w:val="both"/>
      </w:pPr>
      <w:r>
        <w:rPr>
          <w:rFonts w:ascii="Times New Roman"/>
          <w:b w:val="false"/>
          <w:i w:val="false"/>
          <w:color w:val="000000"/>
          <w:sz w:val="28"/>
        </w:rPr>
        <w:t>
      3 Спирттік ішімдіктер өндіретін мекемелерді салу және (немесе) реконструкциялау, жаңғырту.</w:t>
      </w:r>
    </w:p>
    <w:p>
      <w:pPr>
        <w:spacing w:after="0"/>
        <w:ind w:left="0"/>
        <w:jc w:val="both"/>
      </w:pPr>
      <w:r>
        <w:rPr>
          <w:rFonts w:ascii="Times New Roman"/>
          <w:b w:val="false"/>
          <w:i w:val="false"/>
          <w:color w:val="000000"/>
          <w:sz w:val="28"/>
        </w:rPr>
        <w:t>
      4 Оның ішінде: дезинфекциялау құралдарын, зарарсыздандырғыштарды өндіру.</w:t>
      </w:r>
    </w:p>
    <w:p>
      <w:pPr>
        <w:spacing w:after="0"/>
        <w:ind w:left="0"/>
        <w:jc w:val="both"/>
      </w:pPr>
      <w:r>
        <w:rPr>
          <w:rFonts w:ascii="Times New Roman"/>
          <w:b w:val="false"/>
          <w:i w:val="false"/>
          <w:color w:val="000000"/>
          <w:sz w:val="28"/>
        </w:rPr>
        <w:t xml:space="preserve">
      5 Оның ішінде асыл емес (бағалы емес) металдардан жасалған бөшкелер, барабандар және басқа да ыдыстар өндіру. </w:t>
      </w:r>
    </w:p>
    <w:p>
      <w:pPr>
        <w:spacing w:after="0"/>
        <w:ind w:left="0"/>
        <w:jc w:val="both"/>
      </w:pPr>
      <w:r>
        <w:rPr>
          <w:rFonts w:ascii="Times New Roman"/>
          <w:b w:val="false"/>
          <w:i w:val="false"/>
          <w:color w:val="000000"/>
          <w:sz w:val="28"/>
        </w:rPr>
        <w:t>
      6 Оның ішінде: өкпені жасанды желдету аппаратын; медициналық мақсаттарда пайдаланылатын өзге де электр және электрондық жабдықтарды; діріл-акустикалық аппараттарды; медициналық білезіктерді; пациенттің мониторларын; телекардиографтарды; диализаторларды өндіру.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сәуірдегі</w:t>
            </w:r>
            <w:r>
              <w:br/>
            </w:r>
            <w:r>
              <w:rPr>
                <w:rFonts w:ascii="Times New Roman"/>
                <w:b w:val="false"/>
                <w:i w:val="false"/>
                <w:color w:val="000000"/>
                <w:sz w:val="20"/>
              </w:rPr>
              <w:t>№ 342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w:t>
            </w:r>
            <w:r>
              <w:br/>
            </w:r>
            <w:r>
              <w:rPr>
                <w:rFonts w:ascii="Times New Roman"/>
                <w:b w:val="false"/>
                <w:i w:val="false"/>
                <w:color w:val="000000"/>
                <w:sz w:val="20"/>
              </w:rPr>
              <w:t>беру және қаржылық</w:t>
            </w:r>
            <w:r>
              <w:br/>
            </w:r>
            <w:r>
              <w:rPr>
                <w:rFonts w:ascii="Times New Roman"/>
                <w:b w:val="false"/>
                <w:i w:val="false"/>
                <w:color w:val="000000"/>
                <w:sz w:val="20"/>
              </w:rPr>
              <w:t>лизинг тетігіне</w:t>
            </w:r>
            <w:r>
              <w:br/>
            </w:r>
            <w:r>
              <w:rPr>
                <w:rFonts w:ascii="Times New Roman"/>
                <w:b w:val="false"/>
                <w:i w:val="false"/>
                <w:color w:val="000000"/>
                <w:sz w:val="20"/>
              </w:rPr>
              <w:t>3-қосымша</w:t>
            </w:r>
          </w:p>
        </w:tc>
      </w:tr>
    </w:tbl>
    <w:bookmarkStart w:name="z90" w:id="23"/>
    <w:p>
      <w:pPr>
        <w:spacing w:after="0"/>
        <w:ind w:left="0"/>
        <w:jc w:val="left"/>
      </w:pPr>
      <w:r>
        <w:rPr>
          <w:rFonts w:ascii="Times New Roman"/>
          <w:b/>
          <w:i w:val="false"/>
          <w:color w:val="000000"/>
        </w:rPr>
        <w:t xml:space="preserve"> Тау-кен өндіру өнеркәсібі және көрсетілетін қызметтер бойынша экономика салаларының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көмірді байыту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пайдалы қазбаларды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көліктің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құрлықтағы жолаушылар көлігінің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қосалқы көлік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қосалқы көлік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 КӨРСЕТУ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тұру жөнінде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Тұруға арналған өзге де орындардың көрсетілетін қызметтері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да ілеспе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91" w:id="24"/>
    <w:p>
      <w:pPr>
        <w:spacing w:after="0"/>
        <w:ind w:left="0"/>
        <w:jc w:val="both"/>
      </w:pPr>
      <w:r>
        <w:rPr>
          <w:rFonts w:ascii="Times New Roman"/>
          <w:b w:val="false"/>
          <w:i w:val="false"/>
          <w:color w:val="000000"/>
          <w:sz w:val="28"/>
        </w:rPr>
        <w:t>
      Ескертпелер:</w:t>
      </w:r>
    </w:p>
    <w:bookmarkEnd w:id="24"/>
    <w:p>
      <w:pPr>
        <w:spacing w:after="0"/>
        <w:ind w:left="0"/>
        <w:jc w:val="both"/>
      </w:pPr>
      <w:r>
        <w:rPr>
          <w:rFonts w:ascii="Times New Roman"/>
          <w:b w:val="false"/>
          <w:i w:val="false"/>
          <w:color w:val="000000"/>
          <w:sz w:val="28"/>
        </w:rPr>
        <w:t>
      1 Үйіндіден бөліп алынған тас көмір.</w:t>
      </w:r>
    </w:p>
    <w:p>
      <w:pPr>
        <w:spacing w:after="0"/>
        <w:ind w:left="0"/>
        <w:jc w:val="both"/>
      </w:pPr>
      <w:r>
        <w:rPr>
          <w:rFonts w:ascii="Times New Roman"/>
          <w:b w:val="false"/>
          <w:i w:val="false"/>
          <w:color w:val="000000"/>
          <w:sz w:val="28"/>
        </w:rPr>
        <w:t xml:space="preserve">
      2 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 </w:t>
      </w:r>
    </w:p>
    <w:p>
      <w:pPr>
        <w:spacing w:after="0"/>
        <w:ind w:left="0"/>
        <w:jc w:val="both"/>
      </w:pPr>
      <w:r>
        <w:rPr>
          <w:rFonts w:ascii="Times New Roman"/>
          <w:b w:val="false"/>
          <w:i w:val="false"/>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p>
      <w:pPr>
        <w:spacing w:after="0"/>
        <w:ind w:left="0"/>
        <w:jc w:val="both"/>
      </w:pPr>
      <w:r>
        <w:rPr>
          <w:rFonts w:ascii="Times New Roman"/>
          <w:b w:val="false"/>
          <w:i w:val="false"/>
          <w:color w:val="000000"/>
          <w:sz w:val="28"/>
        </w:rPr>
        <w:t>
      4 Азық-түлік өнімдерін сақтау және өткізу бойынша көтерме-тарату орталықтарын құру, көкөніс және жеміс қоймаларын салу.</w:t>
      </w:r>
    </w:p>
    <w:p>
      <w:pPr>
        <w:spacing w:after="0"/>
        <w:ind w:left="0"/>
        <w:jc w:val="both"/>
      </w:pPr>
      <w:r>
        <w:rPr>
          <w:rFonts w:ascii="Times New Roman"/>
          <w:b w:val="false"/>
          <w:i w:val="false"/>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pPr>
        <w:spacing w:after="0"/>
        <w:ind w:left="0"/>
        <w:jc w:val="both"/>
      </w:pPr>
      <w:r>
        <w:rPr>
          <w:rFonts w:ascii="Times New Roman"/>
          <w:b w:val="false"/>
          <w:i w:val="false"/>
          <w:color w:val="000000"/>
          <w:sz w:val="28"/>
        </w:rPr>
        <w:t>
      6 Студенттік және мектеп жатақханаларын салу және (немесе) реконструкциялау.</w:t>
      </w:r>
    </w:p>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p>
      <w:pPr>
        <w:spacing w:after="0"/>
        <w:ind w:left="0"/>
        <w:jc w:val="both"/>
      </w:pPr>
      <w:r>
        <w:rPr>
          <w:rFonts w:ascii="Times New Roman"/>
          <w:b w:val="false"/>
          <w:i w:val="false"/>
          <w:color w:val="000000"/>
          <w:sz w:val="28"/>
        </w:rPr>
        <w:t>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жарақтандыру, сондай-ақ санаториялық-курорттық мекемелер салу және (немесе) реконструкциялау және (немесе) жабдықтармен жарақтандыру.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сәуірдегі</w:t>
            </w:r>
            <w:r>
              <w:br/>
            </w:r>
            <w:r>
              <w:rPr>
                <w:rFonts w:ascii="Times New Roman"/>
                <w:b w:val="false"/>
                <w:i w:val="false"/>
                <w:color w:val="000000"/>
                <w:sz w:val="20"/>
              </w:rPr>
              <w:t>№ 342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w:t>
            </w:r>
            <w:r>
              <w:br/>
            </w:r>
            <w:r>
              <w:rPr>
                <w:rFonts w:ascii="Times New Roman"/>
                <w:b w:val="false"/>
                <w:i w:val="false"/>
                <w:color w:val="000000"/>
                <w:sz w:val="20"/>
              </w:rPr>
              <w:t>беру және қаржылық</w:t>
            </w:r>
            <w:r>
              <w:br/>
            </w:r>
            <w:r>
              <w:rPr>
                <w:rFonts w:ascii="Times New Roman"/>
                <w:b w:val="false"/>
                <w:i w:val="false"/>
                <w:color w:val="000000"/>
                <w:sz w:val="20"/>
              </w:rPr>
              <w:t>лизинг тетігіне</w:t>
            </w:r>
            <w:r>
              <w:br/>
            </w:r>
            <w:r>
              <w:rPr>
                <w:rFonts w:ascii="Times New Roman"/>
                <w:b w:val="false"/>
                <w:i w:val="false"/>
                <w:color w:val="000000"/>
                <w:sz w:val="20"/>
              </w:rPr>
              <w:t xml:space="preserve"> 4-қосымша</w:t>
            </w:r>
          </w:p>
        </w:tc>
      </w:tr>
    </w:tbl>
    <w:bookmarkStart w:name="z94" w:id="25"/>
    <w:p>
      <w:pPr>
        <w:spacing w:after="0"/>
        <w:ind w:left="0"/>
        <w:jc w:val="left"/>
      </w:pPr>
      <w:r>
        <w:rPr>
          <w:rFonts w:ascii="Times New Roman"/>
          <w:b/>
          <w:i w:val="false"/>
          <w:color w:val="000000"/>
        </w:rPr>
        <w:t xml:space="preserve"> Экономиканың негізгі (басым) секторларының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түрлерініңжалпы жіктеуішінің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мал тұқымын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құсының етін өңдеу және консервілеу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және ірімшік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 және иіру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шпон, фанералар, тақтайлар және панельдер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Бедерленген қағаз және картон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эмальдар және оларға арналған минералды пигменттер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тазалау және жылтырату құралдарын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жабындық және гидрооқшаулау материалдарын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орындықтарды және басқа да жиһазды қоспағанда, офистер мен сауда кәсіпорындары үшін жиһаз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сәуірдегі</w:t>
            </w:r>
            <w:r>
              <w:br/>
            </w:r>
            <w:r>
              <w:rPr>
                <w:rFonts w:ascii="Times New Roman"/>
                <w:b w:val="false"/>
                <w:i w:val="false"/>
                <w:color w:val="000000"/>
                <w:sz w:val="20"/>
              </w:rPr>
              <w:t>№ 342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сәуірдегі</w:t>
            </w:r>
            <w:r>
              <w:br/>
            </w:r>
            <w:r>
              <w:rPr>
                <w:rFonts w:ascii="Times New Roman"/>
                <w:b w:val="false"/>
                <w:i w:val="false"/>
                <w:color w:val="000000"/>
                <w:sz w:val="20"/>
              </w:rPr>
              <w:t>№ 342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сәуірдегі</w:t>
            </w:r>
            <w:r>
              <w:br/>
            </w:r>
            <w:r>
              <w:rPr>
                <w:rFonts w:ascii="Times New Roman"/>
                <w:b w:val="false"/>
                <w:i w:val="false"/>
                <w:color w:val="000000"/>
                <w:sz w:val="20"/>
              </w:rPr>
              <w:t>№ 342 қаулысына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сәуірдегі</w:t>
            </w:r>
            <w:r>
              <w:br/>
            </w:r>
            <w:r>
              <w:rPr>
                <w:rFonts w:ascii="Times New Roman"/>
                <w:b w:val="false"/>
                <w:i w:val="false"/>
                <w:color w:val="000000"/>
                <w:sz w:val="20"/>
              </w:rPr>
              <w:t>№ 342 қаулысына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