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3326" w14:textId="4f93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меморандумға қосымша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7 маусымдағы № 455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меморандумға қосымша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Әлібек Сәкенұлы Қуантыровқа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меморандумға қосымша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7 маусымдағы</w:t>
            </w:r>
            <w:r>
              <w:br/>
            </w:r>
            <w:r>
              <w:rPr>
                <w:rFonts w:ascii="Times New Roman"/>
                <w:b w:val="false"/>
                <w:i w:val="false"/>
                <w:color w:val="000000"/>
                <w:sz w:val="20"/>
              </w:rPr>
              <w:t>№ 455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меморандумға қосымша келісім</w:t>
      </w:r>
    </w:p>
    <w:bookmarkEnd w:id="4"/>
    <w:bookmarkStart w:name="z7" w:id="5"/>
    <w:p>
      <w:pPr>
        <w:spacing w:after="0"/>
        <w:ind w:left="0"/>
        <w:jc w:val="both"/>
      </w:pPr>
      <w:r>
        <w:rPr>
          <w:rFonts w:ascii="Times New Roman"/>
          <w:b w:val="false"/>
          <w:i w:val="false"/>
          <w:color w:val="000000"/>
          <w:sz w:val="28"/>
        </w:rPr>
        <w:t xml:space="preserve">
      Бұдан әрі "Тараптар" деп аталатын 2013 жылғы 18 маусымда қол қойылған Қазақстан Республикасының Үкіметі (бұдан әрі – Үкімет) мен Азия Даму Банкі (бұдан әрі – АДБ) арасындағы Білім мен тәжірибе алмасудың бірлескен бағдарламасы бойынша (бұдан әрі – БТАБ) өзара түсіністік туралы </w:t>
      </w:r>
      <w:r>
        <w:rPr>
          <w:rFonts w:ascii="Times New Roman"/>
          <w:b w:val="false"/>
          <w:i w:val="false"/>
          <w:color w:val="000000"/>
          <w:sz w:val="28"/>
        </w:rPr>
        <w:t>меморандумға</w:t>
      </w:r>
      <w:r>
        <w:rPr>
          <w:rFonts w:ascii="Times New Roman"/>
          <w:b w:val="false"/>
          <w:i w:val="false"/>
          <w:color w:val="000000"/>
          <w:sz w:val="28"/>
        </w:rPr>
        <w:t xml:space="preserve"> (бұдан әрі – Меморандум), сондай-ақ 2015 жылғы 25 сәуірде, 2017 жылғы 26 желтоқсанда және 2019 жылғы 30 желтоқсанда қол қойылған қосымша келісімдер арқылы Тараптар Меморандумға енгізген өзгерістер мен толықтыруларға сілтеме жасай отырып;</w:t>
      </w:r>
    </w:p>
    <w:bookmarkEnd w:id="5"/>
    <w:bookmarkStart w:name="z8" w:id="6"/>
    <w:p>
      <w:pPr>
        <w:spacing w:after="0"/>
        <w:ind w:left="0"/>
        <w:jc w:val="both"/>
      </w:pPr>
      <w:r>
        <w:rPr>
          <w:rFonts w:ascii="Times New Roman"/>
          <w:b w:val="false"/>
          <w:i w:val="false"/>
          <w:color w:val="000000"/>
          <w:sz w:val="28"/>
        </w:rPr>
        <w:t>
      Тараптар Меморандумға (қосымша келісімдер редакцияларына) мынадай өзгерістер мен толықтыруларға келісті:</w:t>
      </w:r>
    </w:p>
    <w:bookmarkEnd w:id="6"/>
    <w:bookmarkStart w:name="z9" w:id="7"/>
    <w:p>
      <w:pPr>
        <w:spacing w:after="0"/>
        <w:ind w:left="0"/>
        <w:jc w:val="both"/>
      </w:pPr>
      <w:r>
        <w:rPr>
          <w:rFonts w:ascii="Times New Roman"/>
          <w:b w:val="false"/>
          <w:i w:val="false"/>
          <w:color w:val="000000"/>
          <w:sz w:val="28"/>
        </w:rPr>
        <w:t>
      1. Меморандум кіріспесінің үшінші абзацы (2017 ж. 26 желтоқсандағы Қосымша келісімнің редакциясында) алып тасталсын;</w:t>
      </w:r>
    </w:p>
    <w:bookmarkEnd w:id="7"/>
    <w:bookmarkStart w:name="z10" w:id="8"/>
    <w:p>
      <w:pPr>
        <w:spacing w:after="0"/>
        <w:ind w:left="0"/>
        <w:jc w:val="both"/>
      </w:pPr>
      <w:r>
        <w:rPr>
          <w:rFonts w:ascii="Times New Roman"/>
          <w:b w:val="false"/>
          <w:i w:val="false"/>
          <w:color w:val="000000"/>
          <w:sz w:val="28"/>
        </w:rPr>
        <w:t>
      3.10-тармақ мынадай редакцияда жазылсын:</w:t>
      </w:r>
    </w:p>
    <w:bookmarkEnd w:id="8"/>
    <w:bookmarkStart w:name="z11" w:id="9"/>
    <w:p>
      <w:pPr>
        <w:spacing w:after="0"/>
        <w:ind w:left="0"/>
        <w:jc w:val="both"/>
      </w:pPr>
      <w:r>
        <w:rPr>
          <w:rFonts w:ascii="Times New Roman"/>
          <w:b w:val="false"/>
          <w:i w:val="false"/>
          <w:color w:val="000000"/>
          <w:sz w:val="28"/>
        </w:rPr>
        <w:t>
      "3.10. 2013 – 2020 жылдары Тараптар жалпы мөлшері 5500000 АҚШ долларын бөліп, әлеуметтік-экономикалық зерттеулерді және жалпы мөлшері  2340000 АҚШ долларын бөліп, жобалар дайындауды тең үлестермен қаржыландырды.</w:t>
      </w:r>
    </w:p>
    <w:bookmarkEnd w:id="9"/>
    <w:bookmarkStart w:name="z12" w:id="10"/>
    <w:p>
      <w:pPr>
        <w:spacing w:after="0"/>
        <w:ind w:left="0"/>
        <w:jc w:val="both"/>
      </w:pPr>
      <w:r>
        <w:rPr>
          <w:rFonts w:ascii="Times New Roman"/>
          <w:b w:val="false"/>
          <w:i w:val="false"/>
          <w:color w:val="000000"/>
          <w:sz w:val="28"/>
        </w:rPr>
        <w:t>
      2023 жылдан бастап 2025 жылды қоса алғандағы кезеңде Тараптар жалпы мөлшері 3000000 АҚШ долларын бөліп, әлеуметтік-экономикалық зерттеулерді тең үлестермен қаржыландырады.</w:t>
      </w:r>
    </w:p>
    <w:bookmarkEnd w:id="10"/>
    <w:bookmarkStart w:name="z13" w:id="11"/>
    <w:p>
      <w:pPr>
        <w:spacing w:after="0"/>
        <w:ind w:left="0"/>
        <w:jc w:val="both"/>
      </w:pPr>
      <w:r>
        <w:rPr>
          <w:rFonts w:ascii="Times New Roman"/>
          <w:b w:val="false"/>
          <w:i w:val="false"/>
          <w:color w:val="000000"/>
          <w:sz w:val="28"/>
        </w:rPr>
        <w:t>
      Меморандумның қолданылу мерзімі аяқталатын күні пайдаланылмаған қаражат болған жағдайда оларды БТАБ шеңберінде зерттеулерді және жобаларды іске асыруға толық пайдалану бойынша шешім қабылдау Қазақстан Республикасының Ұлттық экономика министрлігі мен АДБ арасында хат алмасу арқылы жүргізіледі.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(АҚШ долл.)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АДБ (АҚШ долл.)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БТАБ барлығы (АҚШ долл.)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 2014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10,840,000</w:t>
            </w:r>
          </w:p>
        </w:tc>
      </w:tr>
    </w:tbl>
    <w:bookmarkStart w:name="z14" w:id="12"/>
    <w:p>
      <w:pPr>
        <w:spacing w:after="0"/>
        <w:ind w:left="0"/>
        <w:jc w:val="both"/>
      </w:pPr>
      <w:r>
        <w:rPr>
          <w:rFonts w:ascii="Times New Roman"/>
          <w:b w:val="false"/>
          <w:i w:val="false"/>
          <w:color w:val="000000"/>
          <w:sz w:val="28"/>
        </w:rPr>
        <w:t>
      Ескертпе: ЭӘЗ = экономикалық және әлеуметтік зерттеулер; ЖД = жобаларды дайындау</w:t>
      </w:r>
    </w:p>
    <w:bookmarkEnd w:id="12"/>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"5.3. Осы Меморандум Тараптардың екеуі де қол қойған күннен бастап күшіне енеді және 2027 жылғы 31 желтоқсанға дейін қолданыста болады. Осы Меморандумға қатысты Тараптар арасында келіспеушіліктер туындаған жағдайда Тараптар дауды бейбіт түрде шешуге қол жеткізу үшін тиісті шаралар қабылдайды.".</w:t>
      </w:r>
    </w:p>
    <w:bookmarkEnd w:id="13"/>
    <w:bookmarkStart w:name="z17" w:id="14"/>
    <w:p>
      <w:pPr>
        <w:spacing w:after="0"/>
        <w:ind w:left="0"/>
        <w:jc w:val="both"/>
      </w:pPr>
      <w:r>
        <w:rPr>
          <w:rFonts w:ascii="Times New Roman"/>
          <w:b w:val="false"/>
          <w:i w:val="false"/>
          <w:color w:val="000000"/>
          <w:sz w:val="28"/>
        </w:rPr>
        <w:t>
      2. Осы Қосымша келісім қол қойылған күнінен бастап күшіне енеді.</w:t>
      </w:r>
    </w:p>
    <w:bookmarkEnd w:id="14"/>
    <w:bookmarkStart w:name="z18" w:id="15"/>
    <w:p>
      <w:pPr>
        <w:spacing w:after="0"/>
        <w:ind w:left="0"/>
        <w:jc w:val="both"/>
      </w:pPr>
      <w:r>
        <w:rPr>
          <w:rFonts w:ascii="Times New Roman"/>
          <w:b w:val="false"/>
          <w:i w:val="false"/>
          <w:color w:val="000000"/>
          <w:sz w:val="28"/>
        </w:rPr>
        <w:t>
      Тараптар Қосымша келісімге 2023 жылғы "  " _______ Астана қаласында қазақ, ағылшын және орыс тілдерінде екі төлнұсқа данада қол қойды. Даулар немесе түсінбеушіліктер туындаған жағдайда ағылшын тіліндегі нұсқасының күші басым.</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Азия Даму Банкі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