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bc75" w14:textId="031b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жұмыс орындарының, субсидияланатын жұмыс орындарына жұмысқа орналастырылатын адамдарға қойылатын талаптардың, олардың жалақысын субсидиялау мөлшерлері мен мерзімдерінің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2023 жылғы 15 маусымдағы № 476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01.07.2023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 111-бабының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субсидияланатын жұмыс орындарының, субсидияланатын жұмыс орындарына жұмысқа орналастырылатын адамдарға қойылатын талаптардың, олардың жалақысын субсидиялау мөлшерлері мен мерзімдерінің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 жылғы 15 маусымдағы</w:t>
            </w:r>
            <w:r>
              <w:br/>
            </w:r>
            <w:r>
              <w:rPr>
                <w:rFonts w:ascii="Times New Roman"/>
                <w:b w:val="false"/>
                <w:i w:val="false"/>
                <w:color w:val="000000"/>
                <w:sz w:val="20"/>
              </w:rPr>
              <w:t>№ 476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Субсидияланатын жұмыс орындарының, субсидияланатын жұмыс орындарына жұмысқа орналастырылатын адамдарға қойылатын талаптардың, олардың жалақысын субсидиялау мөлшерлері мен мерзімдерінің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Үкіметінің 31.01.2024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орындарына жұмысқа орналастырылатын адамдарға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бір айдағы мөлшері (экологиялық үстемеақылар бойынша төлемдерді есепке алмағанда, салықтарды, міндетті әлеуметтік аударымдарды, пайдаланылмаған еңбек демалысы үшін өтемақыны ескергенде)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субсидиялау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ұйымдастыратын, жұмыскерлердің алдын ала кәсіптік даярлаудан өтуін талап етпейтін, олардың уақытша жұмыспен қамтамасыз ету үшін әлеуметтік пайдалы бағыттағы еңбек қызметінің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 16 жастан бастап Әлеуметтік кодекстің 207-бабының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зейнеткерлік жасқа толғанға дейін;</w:t>
            </w:r>
          </w:p>
          <w:p>
            <w:pPr>
              <w:spacing w:after="20"/>
              <w:ind w:left="20"/>
              <w:jc w:val="both"/>
            </w:pPr>
            <w:r>
              <w:rPr>
                <w:rFonts w:ascii="Times New Roman"/>
                <w:b w:val="false"/>
                <w:i w:val="false"/>
                <w:color w:val="000000"/>
                <w:sz w:val="20"/>
              </w:rPr>
              <w:t>
2) мына әлеуметтік мәртебелердің бірінің болуы:</w:t>
            </w:r>
          </w:p>
          <w:p>
            <w:pPr>
              <w:spacing w:after="20"/>
              <w:ind w:left="20"/>
              <w:jc w:val="both"/>
            </w:pPr>
            <w:r>
              <w:rPr>
                <w:rFonts w:ascii="Times New Roman"/>
                <w:b w:val="false"/>
                <w:i w:val="false"/>
                <w:color w:val="000000"/>
                <w:sz w:val="20"/>
              </w:rPr>
              <w:t>
- жұмыссыздар ретінде тіркелген адамдар;</w:t>
            </w:r>
          </w:p>
          <w:p>
            <w:pPr>
              <w:spacing w:after="20"/>
              <w:ind w:left="20"/>
              <w:jc w:val="both"/>
            </w:pPr>
            <w:r>
              <w:rPr>
                <w:rFonts w:ascii="Times New Roman"/>
                <w:b w:val="false"/>
                <w:i w:val="false"/>
                <w:color w:val="000000"/>
                <w:sz w:val="20"/>
              </w:rPr>
              <w:t>
- оқудан бос уақытта студенттер және жалпы білім беретін мектептердің жоғары сынып оқушылары;</w:t>
            </w:r>
          </w:p>
          <w:p>
            <w:pPr>
              <w:spacing w:after="20"/>
              <w:ind w:left="20"/>
              <w:jc w:val="both"/>
            </w:pPr>
            <w:r>
              <w:rPr>
                <w:rFonts w:ascii="Times New Roman"/>
                <w:b w:val="false"/>
                <w:i w:val="false"/>
                <w:color w:val="000000"/>
                <w:sz w:val="20"/>
              </w:rPr>
              <w:t>
- өндірістің тоқтап тұруына байланысты жұмыспен қамтамасыз етілмеген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 айлық есептік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мансап орталығымен шарт негізінде жұмыссыздарды жұмысқа орналастыру үшiн құратын олардың жалақысы субсидияланатын арқылы құратын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 16 жастан бастап Әлеуметтік кодекстің 207-бабының </w:t>
            </w:r>
            <w:r>
              <w:rPr>
                <w:rFonts w:ascii="Times New Roman"/>
                <w:b w:val="false"/>
                <w:i w:val="false"/>
                <w:color w:val="000000"/>
                <w:sz w:val="20"/>
              </w:rPr>
              <w:t>1-тармағымен</w:t>
            </w:r>
            <w:r>
              <w:rPr>
                <w:rFonts w:ascii="Times New Roman"/>
                <w:b w:val="false"/>
                <w:i w:val="false"/>
                <w:color w:val="000000"/>
                <w:sz w:val="20"/>
              </w:rPr>
              <w:t xml:space="preserve"> белгіленген зейнеткерлік жасқа толғанға дейін;</w:t>
            </w:r>
          </w:p>
          <w:p>
            <w:pPr>
              <w:spacing w:after="20"/>
              <w:ind w:left="20"/>
              <w:jc w:val="both"/>
            </w:pPr>
            <w:r>
              <w:rPr>
                <w:rFonts w:ascii="Times New Roman"/>
                <w:b w:val="false"/>
                <w:i w:val="false"/>
                <w:color w:val="000000"/>
                <w:sz w:val="20"/>
              </w:rPr>
              <w:t>
2) жұмыссыз ретінде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үшін – жалақының белгіленген мөлшерінің 35 %-ы, бірақ 24 айлық есептік көрсеткіштен аспайды;</w:t>
            </w:r>
          </w:p>
          <w:p>
            <w:pPr>
              <w:spacing w:after="20"/>
              <w:ind w:left="20"/>
              <w:jc w:val="both"/>
            </w:pPr>
            <w:r>
              <w:rPr>
                <w:rFonts w:ascii="Times New Roman"/>
                <w:b w:val="false"/>
                <w:i w:val="false"/>
                <w:color w:val="000000"/>
                <w:sz w:val="20"/>
              </w:rPr>
              <w:t>
  үкіметтік емес ұйымдар құрған әлеуметтік жұмыс орындарына жұмысқа орналасқан мүгедектігі бар адамдар үшін – жалақының белгіленген мөлшерінің 70 %-ы, бірақ 24 айлық есептік көрсеткіштен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ұйымдарының жұмыссыз түлектері меңгерген кәсібі (мамандығы) бойынша бастапқы жұмыс тәжірибесін жинақтау мақсатында жүзеге асыратын еңбек қызметінің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35 жастан аспауға тиіс;</w:t>
            </w:r>
          </w:p>
          <w:p>
            <w:pPr>
              <w:spacing w:after="20"/>
              <w:ind w:left="20"/>
              <w:jc w:val="both"/>
            </w:pPr>
            <w:r>
              <w:rPr>
                <w:rFonts w:ascii="Times New Roman"/>
                <w:b w:val="false"/>
                <w:i w:val="false"/>
                <w:color w:val="000000"/>
                <w:sz w:val="20"/>
              </w:rPr>
              <w:t>
2) техникалық және кәсіптік, орта білімнен кейінгі, жоғары және (немесе) жоғары оқу орнынан кейінгі бағдарламалар бойынша оқу бітіргеннен кейін 5 (бес) жыл ішінде;</w:t>
            </w:r>
          </w:p>
          <w:p>
            <w:pPr>
              <w:spacing w:after="20"/>
              <w:ind w:left="20"/>
              <w:jc w:val="both"/>
            </w:pPr>
            <w:r>
              <w:rPr>
                <w:rFonts w:ascii="Times New Roman"/>
                <w:b w:val="false"/>
                <w:i w:val="false"/>
                <w:color w:val="000000"/>
                <w:sz w:val="20"/>
              </w:rPr>
              <w:t>
3) меңгерген кәсіп (мамандық) бойынша жұмыс тәжірибесінің болмауы;</w:t>
            </w:r>
          </w:p>
          <w:p>
            <w:pPr>
              <w:spacing w:after="20"/>
              <w:ind w:left="20"/>
              <w:jc w:val="both"/>
            </w:pPr>
            <w:r>
              <w:rPr>
                <w:rFonts w:ascii="Times New Roman"/>
                <w:b w:val="false"/>
                <w:i w:val="false"/>
                <w:color w:val="000000"/>
                <w:sz w:val="20"/>
              </w:rPr>
              <w:t>
4) жұмыссыз ретінде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айлық есептік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жобасының шеңберіндегі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жұмыс іздеп жүрген жұмыссыздарға жұмыс орнын және қажетті еңбек дағдыларын беруге бағытталған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35 жастан аспауға тиіс;</w:t>
            </w:r>
          </w:p>
          <w:p>
            <w:pPr>
              <w:spacing w:after="20"/>
              <w:ind w:left="20"/>
              <w:jc w:val="both"/>
            </w:pPr>
            <w:r>
              <w:rPr>
                <w:rFonts w:ascii="Times New Roman"/>
                <w:b w:val="false"/>
                <w:i w:val="false"/>
                <w:color w:val="000000"/>
                <w:sz w:val="20"/>
              </w:rPr>
              <w:t>
2) жұмыс тәжірибесінің болмауы;</w:t>
            </w:r>
          </w:p>
          <w:p>
            <w:pPr>
              <w:spacing w:after="20"/>
              <w:ind w:left="20"/>
              <w:jc w:val="both"/>
            </w:pPr>
            <w:r>
              <w:rPr>
                <w:rFonts w:ascii="Times New Roman"/>
                <w:b w:val="false"/>
                <w:i w:val="false"/>
                <w:color w:val="000000"/>
                <w:sz w:val="20"/>
              </w:rPr>
              <w:t>
3) жұмыссыз ретінде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айлық есептік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жобасының шеңберіндегі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орындарының жұмыссыз түлектерін өздері алған кәсібі (мамандығы) бойынша немесе ұлттық кәсіптер сыныптауышында қызметтің осы тобына жататын ұқсас кәсіп (мамандық) бойынша жұмысқа орналастырып, кейіннен бағытталған Әлеуметтік кодекстің 207-бабының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зейнеткерлік жасқа толған, жұмыс істеп жүрген жұмыскерді алмастыруға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 35 жастан аспауға тиіс;</w:t>
            </w:r>
          </w:p>
          <w:p>
            <w:pPr>
              <w:spacing w:after="20"/>
              <w:ind w:left="20"/>
              <w:jc w:val="both"/>
            </w:pPr>
            <w:r>
              <w:rPr>
                <w:rFonts w:ascii="Times New Roman"/>
                <w:b w:val="false"/>
                <w:i w:val="false"/>
                <w:color w:val="000000"/>
                <w:sz w:val="20"/>
              </w:rPr>
              <w:t>
2) техникалық және кәсіптік, орта білімнен кейінгі, жоғары және (немесе) жоғары оқу орнынан кейінгі бағдарламалар бойынша оқу бітіргеннен 3 (үш) жыл ішінде;</w:t>
            </w:r>
          </w:p>
          <w:p>
            <w:pPr>
              <w:spacing w:after="20"/>
              <w:ind w:left="20"/>
              <w:jc w:val="both"/>
            </w:pPr>
            <w:r>
              <w:rPr>
                <w:rFonts w:ascii="Times New Roman"/>
                <w:b w:val="false"/>
                <w:i w:val="false"/>
                <w:color w:val="000000"/>
                <w:sz w:val="20"/>
              </w:rPr>
              <w:t>
4) жұмыссыз ретінде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айлық есептік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жобасының шеңберіндегі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асқан жұмыссыздардың экономикалық белсенділігін арттыруға бағытталған жоба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 50 жастан бастап Әлеуметтік кодекстің 207-бабының </w:t>
            </w:r>
            <w:r>
              <w:rPr>
                <w:rFonts w:ascii="Times New Roman"/>
                <w:b w:val="false"/>
                <w:i w:val="false"/>
                <w:color w:val="000000"/>
                <w:sz w:val="20"/>
              </w:rPr>
              <w:t>1-тармағымен</w:t>
            </w:r>
            <w:r>
              <w:rPr>
                <w:rFonts w:ascii="Times New Roman"/>
                <w:b w:val="false"/>
                <w:i w:val="false"/>
                <w:color w:val="000000"/>
                <w:sz w:val="20"/>
              </w:rPr>
              <w:t xml:space="preserve"> белгіленген зейнеткерлік жасқа толғанға дейін;</w:t>
            </w:r>
          </w:p>
          <w:p>
            <w:pPr>
              <w:spacing w:after="20"/>
              <w:ind w:left="20"/>
              <w:jc w:val="both"/>
            </w:pPr>
            <w:r>
              <w:rPr>
                <w:rFonts w:ascii="Times New Roman"/>
                <w:b w:val="false"/>
                <w:i w:val="false"/>
                <w:color w:val="000000"/>
                <w:sz w:val="20"/>
              </w:rPr>
              <w:t>
2) жұмыссыз ретінде тіркелу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бірінші жылы</w:t>
            </w:r>
          </w:p>
          <w:p>
            <w:pPr>
              <w:spacing w:after="20"/>
              <w:ind w:left="20"/>
              <w:jc w:val="both"/>
            </w:pPr>
            <w:r>
              <w:rPr>
                <w:rFonts w:ascii="Times New Roman"/>
                <w:b w:val="false"/>
                <w:i w:val="false"/>
                <w:color w:val="000000"/>
                <w:sz w:val="20"/>
              </w:rPr>
              <w:t>
(1-ші айдан бастап 12-ші айға дейін) үшін жалақының белгіленген мөлшерінің</w:t>
            </w:r>
          </w:p>
          <w:p>
            <w:pPr>
              <w:spacing w:after="20"/>
              <w:ind w:left="20"/>
              <w:jc w:val="both"/>
            </w:pPr>
            <w:r>
              <w:rPr>
                <w:rFonts w:ascii="Times New Roman"/>
                <w:b w:val="false"/>
                <w:i w:val="false"/>
                <w:color w:val="000000"/>
                <w:sz w:val="20"/>
              </w:rPr>
              <w:t>
70%-ын құрайды, бірақ 30 айлық есептік көрсеткіштен аспайды,</w:t>
            </w:r>
          </w:p>
          <w:p>
            <w:pPr>
              <w:spacing w:after="20"/>
              <w:ind w:left="20"/>
              <w:jc w:val="both"/>
            </w:pPr>
            <w:r>
              <w:rPr>
                <w:rFonts w:ascii="Times New Roman"/>
                <w:b w:val="false"/>
                <w:i w:val="false"/>
                <w:color w:val="000000"/>
                <w:sz w:val="20"/>
              </w:rPr>
              <w:t>
жұмыстың екінші жылы</w:t>
            </w:r>
          </w:p>
          <w:p>
            <w:pPr>
              <w:spacing w:after="20"/>
              <w:ind w:left="20"/>
              <w:jc w:val="both"/>
            </w:pPr>
            <w:r>
              <w:rPr>
                <w:rFonts w:ascii="Times New Roman"/>
                <w:b w:val="false"/>
                <w:i w:val="false"/>
                <w:color w:val="000000"/>
                <w:sz w:val="20"/>
              </w:rPr>
              <w:t>
(13-ші айдан бастап</w:t>
            </w:r>
          </w:p>
          <w:p>
            <w:pPr>
              <w:spacing w:after="20"/>
              <w:ind w:left="20"/>
              <w:jc w:val="both"/>
            </w:pPr>
            <w:r>
              <w:rPr>
                <w:rFonts w:ascii="Times New Roman"/>
                <w:b w:val="false"/>
                <w:i w:val="false"/>
                <w:color w:val="000000"/>
                <w:sz w:val="20"/>
              </w:rPr>
              <w:t>
24-ші айға дейін) үшін жалақының белгіленген мөлшерінен</w:t>
            </w:r>
          </w:p>
          <w:p>
            <w:pPr>
              <w:spacing w:after="20"/>
              <w:ind w:left="20"/>
              <w:jc w:val="both"/>
            </w:pPr>
            <w:r>
              <w:rPr>
                <w:rFonts w:ascii="Times New Roman"/>
                <w:b w:val="false"/>
                <w:i w:val="false"/>
                <w:color w:val="000000"/>
                <w:sz w:val="20"/>
              </w:rPr>
              <w:t>
65%-ын құрайды, бірақ 30 айлық есептік көрсеткіштен аспайды,</w:t>
            </w:r>
          </w:p>
          <w:p>
            <w:pPr>
              <w:spacing w:after="20"/>
              <w:ind w:left="20"/>
              <w:jc w:val="both"/>
            </w:pPr>
            <w:r>
              <w:rPr>
                <w:rFonts w:ascii="Times New Roman"/>
                <w:b w:val="false"/>
                <w:i w:val="false"/>
                <w:color w:val="000000"/>
                <w:sz w:val="20"/>
              </w:rPr>
              <w:t>
жұмыстың үшінші жылы</w:t>
            </w:r>
          </w:p>
          <w:p>
            <w:pPr>
              <w:spacing w:after="20"/>
              <w:ind w:left="20"/>
              <w:jc w:val="both"/>
            </w:pPr>
            <w:r>
              <w:rPr>
                <w:rFonts w:ascii="Times New Roman"/>
                <w:b w:val="false"/>
                <w:i w:val="false"/>
                <w:color w:val="000000"/>
                <w:sz w:val="20"/>
              </w:rPr>
              <w:t>
(25-ші айдан бастап</w:t>
            </w:r>
          </w:p>
          <w:p>
            <w:pPr>
              <w:spacing w:after="20"/>
              <w:ind w:left="20"/>
              <w:jc w:val="both"/>
            </w:pPr>
            <w:r>
              <w:rPr>
                <w:rFonts w:ascii="Times New Roman"/>
                <w:b w:val="false"/>
                <w:i w:val="false"/>
                <w:color w:val="000000"/>
                <w:sz w:val="20"/>
              </w:rPr>
              <w:t>
36-ші айға дейін) үшін жалақының белгіленген мөлшерінен</w:t>
            </w:r>
          </w:p>
          <w:p>
            <w:pPr>
              <w:spacing w:after="20"/>
              <w:ind w:left="20"/>
              <w:jc w:val="both"/>
            </w:pPr>
            <w:r>
              <w:rPr>
                <w:rFonts w:ascii="Times New Roman"/>
                <w:b w:val="false"/>
                <w:i w:val="false"/>
                <w:color w:val="000000"/>
                <w:sz w:val="20"/>
              </w:rPr>
              <w:t>
60%-ын құрайды, бірақ 30 айлық есептік көрсеткіштен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айдан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