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ecfa" w14:textId="831e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11 шiлдедегi № 552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11 шілдедегі</w:t>
            </w:r>
            <w:r>
              <w:br/>
            </w:r>
            <w:r>
              <w:rPr>
                <w:rFonts w:ascii="Times New Roman"/>
                <w:b w:val="false"/>
                <w:i w:val="false"/>
                <w:color w:val="000000"/>
                <w:sz w:val="20"/>
              </w:rPr>
              <w:t>№ 552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"Міндетті түрде мемлекеттік емес өртке қарсы қызмет құрылатын ұйымдар мен объектілердің тізбесін бекiту туралы" Қазақстан Республикасы Үкіметінің 2014 жылғы 25 қыркүйектегі № 1017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"Адамдарды құтқару үшін және аса қажет болған жағдайда төтенше жағдайлар аймағындағы ұйымдардың байланыс, көлік құралдарын, мүлкі мен өзге де материалдық құралдарын пайдалану қағидаларын бекіту туралы" Қазақстан Республикасы Үкіметінің 2014 жылғы 22 қазандағы № 1126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w:t>
      </w:r>
      <w:r>
        <w:rPr>
          <w:rFonts w:ascii="Times New Roman"/>
          <w:b w:val="false"/>
          <w:i w:val="false"/>
          <w:color w:val="000000"/>
          <w:sz w:val="28"/>
        </w:rPr>
        <w:t>қаулысы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 Қазақстан Республикасы Үкіметінің 2015 жылғы 2 сәуірдегі № 173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20-тармағы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 Қазақстан Республикасы Үкіметінің 2016 жылғы 18 ақпандағы № 79 қаулысының </w:t>
      </w:r>
      <w:r>
        <w:rPr>
          <w:rFonts w:ascii="Times New Roman"/>
          <w:b w:val="false"/>
          <w:i w:val="false"/>
          <w:color w:val="000000"/>
          <w:sz w:val="28"/>
        </w:rPr>
        <w:t>2-тармағы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"Міндетті түрде мемлекеттік емес өртке қарсы қызмет құрылатын ұйымдар мен объектілердің тізбесін бекіту туралы" Қазақстан Республикасы Үкіметінің 2014 жылғы 25 қыркүйектегі № 1017 қаулысына өзгерістер енгізу туралы" Қазақстан Республикасы Үкіметінің 2022 жылғы 29 желтоқсандағы № 1089 </w:t>
      </w:r>
      <w:r>
        <w:rPr>
          <w:rFonts w:ascii="Times New Roman"/>
          <w:b w:val="false"/>
          <w:i w:val="false"/>
          <w:color w:val="000000"/>
          <w:sz w:val="28"/>
        </w:rPr>
        <w:t>қаулысы</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