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f06a" w14:textId="f86f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 Қазақстан Республикасы Үкіметінің 2011 жылғы 28 қазандағы № 1223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14 шiлдедегi № 585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 Қазақстан Республикасы Үкіметінің 2011 жылғы 28 қазандағы № 1223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Стратегиялық объектілер меншік иелерінің (құқық иеленушілерінің), оңалтуды немесе банкроттықты басқарушылардың стратегиялық объектіге ауыртпалық салу не иеліктен шығару туралы өтініштерін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Стратегиялық объектілерге ауыртпалық салуға не оларды иеліктен шығаруға рұқсат алу үшін стратегиялық объектінің меншік иесі (құқық иесі), оңалтуды немесе банкроттықты басқарушы не кепіл ұстаушы тиісті саланың уәкілетті органына Заңның 188-бабының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мемлекеттік жоспарлау жөніндегі уәкілетті орган бекітетін нысан бойынша өтінішті және тізбесі Заңның 188-бабының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құжаттарды жібереді.".</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