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905e9" w14:textId="af90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15 шiлдедегi № 593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Қорғаныс министрлігі туралы ережені бекіту және Қазақстан Республикасы Үкіметінің кейбір шешімдерінің күші жойылды деп тану туралы" Қазақстан Республикасы Үкіметінің 2022 жылғы 2 маусымдағы № 357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Қорғаныс министрлігі туралы </w:t>
      </w:r>
      <w:r>
        <w:rPr>
          <w:rFonts w:ascii="Times New Roman"/>
          <w:b w:val="false"/>
          <w:i w:val="false"/>
          <w:color w:val="000000"/>
          <w:sz w:val="28"/>
        </w:rPr>
        <w:t>ережеде: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мынадай мазмұндағы 2-1) тармақшамен толықтырылсын:</w:t>
      </w:r>
    </w:p>
    <w:bookmarkEnd w:id="3"/>
    <w:bookmarkStart w:name="z6" w:id="4"/>
    <w:p>
      <w:pPr>
        <w:spacing w:after="0"/>
        <w:ind w:left="0"/>
        <w:jc w:val="both"/>
      </w:pPr>
      <w:r>
        <w:rPr>
          <w:rFonts w:ascii="Times New Roman"/>
          <w:b w:val="false"/>
          <w:i w:val="false"/>
          <w:color w:val="000000"/>
          <w:sz w:val="28"/>
        </w:rPr>
        <w:t>
      "2-1) әскери жоспарлау жүйесін әзірлейді;";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 тармақша</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"74) Қазақстан Республикасы Ұлттық қауіпсіздік комитетінің Шекара қызметімен келісу бойынша уәкілетті органдардың пилотсыз әуе кемелерінің шекаралық белдеу үстінен ұшуды жүзеге асыруына рұқсат береді;";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116) тармақша</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xml:space="preserve">
      "116) Қарулы Күштердiң мəдениет жəне спорт саласында маманданатын мемлекеттік мекемесiнің бірінші басшысының ұсынысы негізінде ақылы негізде ұсынылатын көрсетілетін қызметтерге тарифтерді бекітеді;"; </w:t>
      </w:r>
    </w:p>
    <w:bookmarkEnd w:id="6"/>
    <w:bookmarkStart w:name="z11" w:id="7"/>
    <w:p>
      <w:pPr>
        <w:spacing w:after="0"/>
        <w:ind w:left="0"/>
        <w:jc w:val="both"/>
      </w:pPr>
      <w:r>
        <w:rPr>
          <w:rFonts w:ascii="Times New Roman"/>
          <w:b w:val="false"/>
          <w:i w:val="false"/>
          <w:color w:val="000000"/>
          <w:sz w:val="28"/>
        </w:rPr>
        <w:t>
      мынадай мазмұндағы 116-1), 116-2), 116-3), 116-4), 116-5), 116-6) және 116-7) тармақшалармен толықтырылсын:</w:t>
      </w:r>
    </w:p>
    <w:bookmarkEnd w:id="7"/>
    <w:bookmarkStart w:name="z12" w:id="8"/>
    <w:p>
      <w:pPr>
        <w:spacing w:after="0"/>
        <w:ind w:left="0"/>
        <w:jc w:val="both"/>
      </w:pPr>
      <w:r>
        <w:rPr>
          <w:rFonts w:ascii="Times New Roman"/>
          <w:b w:val="false"/>
          <w:i w:val="false"/>
          <w:color w:val="000000"/>
          <w:sz w:val="28"/>
        </w:rPr>
        <w:t>
      "116-1) Қарулы Күштердің әскери, арнайы оқу орны бірінші басшысының ұсынысы негізінде ақылы негізде ұсынылатын әскери, арнайы оқу орнының тауарларына (жұмыстарына, көрсетілетін қызметтеріне) бағаны бекітеді;</w:t>
      </w:r>
    </w:p>
    <w:bookmarkEnd w:id="8"/>
    <w:p>
      <w:pPr>
        <w:spacing w:after="0"/>
        <w:ind w:left="0"/>
        <w:jc w:val="both"/>
      </w:pPr>
      <w:r>
        <w:rPr>
          <w:rFonts w:ascii="Times New Roman"/>
          <w:b w:val="false"/>
          <w:i w:val="false"/>
          <w:color w:val="000000"/>
          <w:sz w:val="28"/>
        </w:rPr>
        <w:t>
      116-2) бюджеттік жоспарлау жөніндегі орталық уәкілетті органмен келісу бойынша Қазақстан Республикасы Қарулы Күштерінің әуежай қызметі саласында маманданатын мемлекеттік мекемесінің өздерінің жарғылық мақсаттарына сəйкес келетін жəне өздерінің негізгі қызметіне жатпайтын қызметтерді көрсетуге және осындай көрсетілетін қызметтерді өткізуден түсетін ақшаны пайдалану қағидаларын бекітеді;</w:t>
      </w:r>
    </w:p>
    <w:p>
      <w:pPr>
        <w:spacing w:after="0"/>
        <w:ind w:left="0"/>
        <w:jc w:val="both"/>
      </w:pPr>
      <w:r>
        <w:rPr>
          <w:rFonts w:ascii="Times New Roman"/>
          <w:b w:val="false"/>
          <w:i w:val="false"/>
          <w:color w:val="000000"/>
          <w:sz w:val="28"/>
        </w:rPr>
        <w:t>
      116-3) бюджеттік жоспарлау жөніндегі орталық уәкілетті органмен келісу бойынша Қазақстан Республикасы Қарулы Күштерінің мәдениет саласында маманданатын мемлекеттік мемлекеттік мекемесінің өздерінің жарғылық мақсаттарына сəйкес келетін жəне өздерінің негізгі қызметіне жатпайтын қызметтерді көрсетуге және осындай көрсетілетін қызметтерді өткізуден түсетін ақшаны пайдалану қағидаларын бекітеді;</w:t>
      </w:r>
    </w:p>
    <w:p>
      <w:pPr>
        <w:spacing w:after="0"/>
        <w:ind w:left="0"/>
        <w:jc w:val="both"/>
      </w:pPr>
      <w:r>
        <w:rPr>
          <w:rFonts w:ascii="Times New Roman"/>
          <w:b w:val="false"/>
          <w:i w:val="false"/>
          <w:color w:val="000000"/>
          <w:sz w:val="28"/>
        </w:rPr>
        <w:t>
      116-4) бюджеттік жоспарлау жөніндегі орталық уәкілетті органмен келісу бойынша Қазақстан Республикасы Қарулы Күштерінің спорт саласында маманданатын мемлекеттік мекемесінің өздерінің жарғылық мақсаттарына сəйкес келетін жəне өздерінің негізгі қызметіне жатпайтын қызметтерді көрсетуге және осындай көрсетілетін қызметтерді өткізуден түсетін ақшаны пайдалану қағидаларын бекітеді;</w:t>
      </w:r>
    </w:p>
    <w:p>
      <w:pPr>
        <w:spacing w:after="0"/>
        <w:ind w:left="0"/>
        <w:jc w:val="both"/>
      </w:pPr>
      <w:r>
        <w:rPr>
          <w:rFonts w:ascii="Times New Roman"/>
          <w:b w:val="false"/>
          <w:i w:val="false"/>
          <w:color w:val="000000"/>
          <w:sz w:val="28"/>
        </w:rPr>
        <w:t>
      116-5) бюджеттік жоспарлау жөніндегі орталық уәкілетті органмен келісу бойынша Қазақстан Республикасы Қарулы Күштерінің тегін медициналық көмектің кепілдік берілген көлемі шеңберінде және міндетті әлеуметтік медициналық сақтандыру жүйесінде медициналық көмек көрсету саласында маманданатын мемлекеттік мекемесінің өздерінің жарғылық мақсаттарына сəйкес келетін жəне өздерінің негізгі қызметіне жатпайтын қызметтерді көрсетуге және осындай көрсетілетін қызметтерді өткізуден түсетін ақшаны пайдалану қағидаларын бекітеді;</w:t>
      </w:r>
    </w:p>
    <w:p>
      <w:pPr>
        <w:spacing w:after="0"/>
        <w:ind w:left="0"/>
        <w:jc w:val="both"/>
      </w:pPr>
      <w:r>
        <w:rPr>
          <w:rFonts w:ascii="Times New Roman"/>
          <w:b w:val="false"/>
          <w:i w:val="false"/>
          <w:color w:val="000000"/>
          <w:sz w:val="28"/>
        </w:rPr>
        <w:t>
      116-6) әскери, арнайы оқу орындарының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түсетін ақшаны жұмсау қағидаларын бекітеді;";</w:t>
      </w:r>
    </w:p>
    <w:bookmarkStart w:name="z13" w:id="9"/>
    <w:p>
      <w:pPr>
        <w:spacing w:after="0"/>
        <w:ind w:left="0"/>
        <w:jc w:val="both"/>
      </w:pPr>
      <w:r>
        <w:rPr>
          <w:rFonts w:ascii="Times New Roman"/>
          <w:b w:val="false"/>
          <w:i w:val="false"/>
          <w:color w:val="000000"/>
          <w:sz w:val="28"/>
        </w:rPr>
        <w:t>
      мынадай мазмұндағы 117-1) тармақшамен толықтырылсын:</w:t>
      </w:r>
    </w:p>
    <w:bookmarkEnd w:id="9"/>
    <w:p>
      <w:pPr>
        <w:spacing w:after="0"/>
        <w:ind w:left="0"/>
        <w:jc w:val="both"/>
      </w:pPr>
      <w:r>
        <w:rPr>
          <w:rFonts w:ascii="Times New Roman"/>
          <w:b w:val="false"/>
          <w:i w:val="false"/>
          <w:color w:val="000000"/>
          <w:sz w:val="28"/>
        </w:rPr>
        <w:t>
      "117-1) Қазақстан Республикасы Қарулы Күштерінің әскери полиция органдарының әскери қызметшілеріне қызметтік куәлік пен жетонды беру, пайдалану және олардың сипаттамасы қағидаларын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 тармақша</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"119) əскери көлік құралдарының жəне арнайы мақсаттағы көлік құралдарының колонналарына ілесіп жүруді ұйымдастыру жəне қамтамасыз ету, автомобиль жолдары мен көшелерде осы колонналар өтетін уақытта жол жүрісін реттеу қағидаларын бекітеді;";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120) тармақша</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"120) Қазақстан Республикасы Қарулы Күштерінің әскери полиция органдарының гауптвахтасындағы ішкі тәртіптеме және онда күдіктілер мен айыпталушыларды ұстау қағидаларын бекітеді;";</w:t>
      </w:r>
    </w:p>
    <w:bookmarkEnd w:id="11"/>
    <w:bookmarkStart w:name="z18" w:id="12"/>
    <w:p>
      <w:pPr>
        <w:spacing w:after="0"/>
        <w:ind w:left="0"/>
        <w:jc w:val="both"/>
      </w:pPr>
      <w:r>
        <w:rPr>
          <w:rFonts w:ascii="Times New Roman"/>
          <w:b w:val="false"/>
          <w:i w:val="false"/>
          <w:color w:val="000000"/>
          <w:sz w:val="28"/>
        </w:rPr>
        <w:t>
      мынадай мазмұндағы 120-1), 120-2), 120-3), 120-4), 120-5), 120-6), 120-7), 120-8) және 120-9) тармақшалармен толықтырылсын:</w:t>
      </w:r>
    </w:p>
    <w:bookmarkEnd w:id="12"/>
    <w:p>
      <w:pPr>
        <w:spacing w:after="0"/>
        <w:ind w:left="0"/>
        <w:jc w:val="both"/>
      </w:pPr>
      <w:r>
        <w:rPr>
          <w:rFonts w:ascii="Times New Roman"/>
          <w:b w:val="false"/>
          <w:i w:val="false"/>
          <w:color w:val="000000"/>
          <w:sz w:val="28"/>
        </w:rPr>
        <w:t>
      "120-1) Қазақстан Республикасы Қарулы Күштерінің əскери полиция органдарының гауптвахтасындағы ішкі тәртіптеме жəне онда сотталғандарды ұстау қағидаларын бекітеді;</w:t>
      </w:r>
    </w:p>
    <w:p>
      <w:pPr>
        <w:spacing w:after="0"/>
        <w:ind w:left="0"/>
        <w:jc w:val="both"/>
      </w:pPr>
      <w:r>
        <w:rPr>
          <w:rFonts w:ascii="Times New Roman"/>
          <w:b w:val="false"/>
          <w:i w:val="false"/>
          <w:color w:val="000000"/>
          <w:sz w:val="28"/>
        </w:rPr>
        <w:t>
      120-2) Қазақстан Республикасы Қарулы Күштерінің әскери полиция органы бойынша кезекші жанындағы уақытша ұсталғандарға арналған үй-жайлардың қызметін ұйымдастыру тәртібін және олардағы ішкі тәртіптеменің үлгілік қағидаларын бекітеді;</w:t>
      </w:r>
    </w:p>
    <w:p>
      <w:pPr>
        <w:spacing w:after="0"/>
        <w:ind w:left="0"/>
        <w:jc w:val="both"/>
      </w:pPr>
      <w:r>
        <w:rPr>
          <w:rFonts w:ascii="Times New Roman"/>
          <w:b w:val="false"/>
          <w:i w:val="false"/>
          <w:color w:val="000000"/>
          <w:sz w:val="28"/>
        </w:rPr>
        <w:t>
      120-3) Қазақстан Республикасы Қарулы Күштерінің әскери полиция органдарының гауптвахтасында ұсталатын әскери қызметшілерді (әкімшілік қамаққа алынған әскери қызметшілерден басқа) гауптвахтадан тыс жерде күзету және алып жүру (айдауылмен алып жүру) қағидаларын бекітеді;</w:t>
      </w:r>
    </w:p>
    <w:p>
      <w:pPr>
        <w:spacing w:after="0"/>
        <w:ind w:left="0"/>
        <w:jc w:val="both"/>
      </w:pPr>
      <w:r>
        <w:rPr>
          <w:rFonts w:ascii="Times New Roman"/>
          <w:b w:val="false"/>
          <w:i w:val="false"/>
          <w:color w:val="000000"/>
          <w:sz w:val="28"/>
        </w:rPr>
        <w:t>
      120-4) Қазақстан Республика Қарулы Күштерінің әскери полиция органдарындағы қызметке алғаш кіретін азаматтардың тағылымдамадан (сынақ мерзімінен) өту тәртібі мен шарттарын бекітеді;</w:t>
      </w:r>
    </w:p>
    <w:p>
      <w:pPr>
        <w:spacing w:after="0"/>
        <w:ind w:left="0"/>
        <w:jc w:val="both"/>
      </w:pPr>
      <w:r>
        <w:rPr>
          <w:rFonts w:ascii="Times New Roman"/>
          <w:b w:val="false"/>
          <w:i w:val="false"/>
          <w:color w:val="000000"/>
          <w:sz w:val="28"/>
        </w:rPr>
        <w:t>
      120-5) Қазақстан Республикасы Қарулы Күштерінің әскери полиция органдары арнаулы құралдарының тізбесін бекітеді;</w:t>
      </w:r>
    </w:p>
    <w:p>
      <w:pPr>
        <w:spacing w:after="0"/>
        <w:ind w:left="0"/>
        <w:jc w:val="both"/>
      </w:pPr>
      <w:r>
        <w:rPr>
          <w:rFonts w:ascii="Times New Roman"/>
          <w:b w:val="false"/>
          <w:i w:val="false"/>
          <w:color w:val="000000"/>
          <w:sz w:val="28"/>
        </w:rPr>
        <w:t>
      120-6) Қазақстан Республикасының Бас прокурорымен келісу бойынша әскери басқару органдарының қауіпсіздік шараларын жүзеге асыру қағидаларын бекітеді;</w:t>
      </w:r>
    </w:p>
    <w:p>
      <w:pPr>
        <w:spacing w:after="0"/>
        <w:ind w:left="0"/>
        <w:jc w:val="both"/>
      </w:pPr>
      <w:r>
        <w:rPr>
          <w:rFonts w:ascii="Times New Roman"/>
          <w:b w:val="false"/>
          <w:i w:val="false"/>
          <w:color w:val="000000"/>
          <w:sz w:val="28"/>
        </w:rPr>
        <w:t>
      120-7) бюджеттің атқарылуы жөніндегі орталық уәкілетті органмен келісу бойынша әскери басқару органдарының мемлекеттік қорғау шараларын қаржыландыру және материалдық-техникалық қамтамасыз ету қағидаларын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 тармақша</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"126) қылмыстық процесті жүргізетін органдардан жасырынып жүрген, сондай-ақ әскери бөлімді (мекемені) немесе қызмет орнын өз бетінше тастап кеткен Қазақстан Республикасы Қарулы Күштерінің әскери қызметшілерін іздестіруді ұйымдастыру қағидаларын бекітеді;";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және </w:t>
      </w:r>
      <w:r>
        <w:rPr>
          <w:rFonts w:ascii="Times New Roman"/>
          <w:b w:val="false"/>
          <w:i w:val="false"/>
          <w:color w:val="000000"/>
          <w:sz w:val="28"/>
        </w:rPr>
        <w:t>244) тармақшалар</w:t>
      </w:r>
      <w:r>
        <w:rPr>
          <w:rFonts w:ascii="Times New Roman"/>
          <w:b w:val="false"/>
          <w:i w:val="false"/>
          <w:color w:val="000000"/>
          <w:sz w:val="28"/>
        </w:rPr>
        <w:t xml:space="preserve"> алып тасталсын.</w:t>
      </w:r>
    </w:p>
    <w:bookmarkStart w:name="z22" w:id="1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