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5b14" w14:textId="89c5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шiлдедегi № 596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"мыналарды: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 (немесе) жоғары оқу орнынан кейінгі білім беру ұйымдарынан басқа білім беру ұйымдарының педагогтерін;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органдары жүйесінің және Қорғаныс министрлігінің жоғары және (немесе) жоғары оқу орнынан кейінгі білім беру ұйымдарының педагогтерін;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өнер саласындағы ерекше мәртебесі бар жоғары және (немесе) жоғары оқу орнынан кейінгі білім беру ұйымдарының профессор-оқытушылар құрамын және басшы қызметкерлерін;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жұмыспен қамту орталықтарының басқарушы, негізгі персоналдарының жұмыскерлерін;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және фармацевтика қызметкерлерін қоспағанда, азаматтық қызметшілердің, мемлекеттік бюджет қаражаты есебінен ұсталатын ұйымдар қызметкерлерінің, қазыналық кәсіпорындар жұмыскерлерінің ЛА (тарифтік мөлшерлемелері) ЛА-ның белгіленген мөлшеріне: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1,23 мөлшерінде;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1,45 мөлшерінде;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 1,71 мөлшерінде;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 2,0 мөлшерінде түзету коэффициентін қолдана отырып айқындалады.";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бөлікпен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органдары жүйесінің және Қорғаныс министрлігінің жоғары және (немесе) жоғары оқу орнынан кейінгі білім беру ұйымдары педагогтерінің ЛА (тарифтік мөлшерлемелері) ЛА-ның белгіленген мөлшеріне: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2,32 мөлшерінде;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 2,74 мөлшерінде;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 3,2 мөлшерінде түзету коэффициентін қолдана отырып айқындалады.".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