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4261" w14:textId="a2f4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тамыздағы № 653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35-3) және 35-4)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"35-3) квазимемлекеттік сектордың сыртқы борышының шекті көлемін айқындау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Қазақстан Республикасының Үкіметімен келісу бойынша квазимемлекеттік сектордың сыртқы борышының шекті көлемін айқындау;".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