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5827" w14:textId="3fc5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органдар қызметкерінің немесе әскери қызметшісінің денсаулығына және мүлкіне келтірілген залалды, сондай-ақ арнаулы мемлекеттік органдар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қағидаларын бекіту туралы" Қазақстан Республикасы Үкіметінің 2012 жылғы 18 қыркүйектегі № 1213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10 тамыздағы № 666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"Арнаулы мемлекеттік органдар қызметкерінің немесе әскери қызметшісінің денсаулығына және мүлкіне келтірілген залалды, сондай-ақ арнаулы мемлекеттік органдар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қағидаларын бекіту туралы" Қазақстан Республикасы Үкіметінің 2012 жылғы 18 қыркүйектегі № 1213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"Ұлттық қауіпсіздік органдары қызметкерінің немесе әскери қызметшісінің денсаулығына және мүлкіне келтірілген залалды,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ұлттық қауіпсіздік органдары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Қазақстан Республикасының Үкіметі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Ұлттық қауіпсіздік органдары қызметкерінің немесе әскери қызметшісінің денсаулығына және мүлкіне келтірілген залалды,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Арнаулы мемлекеттік органдар қызметкерінің немесе әскери қызметшісінің денсаулығына және мүлкіне келтірілген залалды, сондай-ақ арнаулы мемлекеттік органдар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10 тамыздағы</w:t>
            </w:r>
            <w:r>
              <w:br/>
            </w:r>
            <w:r>
              <w:rPr>
                <w:rFonts w:ascii="Times New Roman"/>
                <w:b w:val="false"/>
                <w:i w:val="false"/>
                <w:color w:val="000000"/>
                <w:sz w:val="20"/>
              </w:rPr>
              <w:t>№ 666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18 қыркүйектегі</w:t>
            </w:r>
            <w:r>
              <w:br/>
            </w:r>
            <w:r>
              <w:rPr>
                <w:rFonts w:ascii="Times New Roman"/>
                <w:b w:val="false"/>
                <w:i w:val="false"/>
                <w:color w:val="000000"/>
                <w:sz w:val="20"/>
              </w:rPr>
              <w:t>№ 1213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Ұлттық қауіпсіздік органдары қызметкерінің немесе әскери қызметшісінің денсаулығына және мүлкіне келтірілген залалды,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қағидалары</w:t>
      </w:r>
    </w:p>
    <w:bookmarkEnd w:id="7"/>
    <w:bookmarkStart w:name="z14" w:id="8"/>
    <w:p>
      <w:pPr>
        <w:spacing w:after="0"/>
        <w:ind w:left="0"/>
        <w:jc w:val="both"/>
      </w:pPr>
      <w:r>
        <w:rPr>
          <w:rFonts w:ascii="Times New Roman"/>
          <w:b w:val="false"/>
          <w:i w:val="false"/>
          <w:color w:val="000000"/>
          <w:sz w:val="28"/>
        </w:rPr>
        <w:t xml:space="preserve">
      1. Осы Ұлттық қауіпсіздік органдары қызметкерінің немесе әскери қызметшісінің денсаулығына және мүлкіне келтірілген залалды,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қағидалары (бұдан әрі – Қағидалар) "Қазақстан Республикасының ұлттық қауіпсіздік органдары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әзірленді және ұлттық қауіпсіздік органдары қызметкерінің немесе әскери қызметшісінің (бұдан әрі – қызметкер) денсаулығына және мүлкіне келтірілген залалды, сондай-ақ қызметкердің қызметтік міндеттерін орындауына байланысты олардың отбасы мүшелерінің және жақын туыстарының денсаулығына және мүлкіне келтірілген залалды өтеу тәртібі мен шарттарын айқындайды.</w:t>
      </w:r>
    </w:p>
    <w:bookmarkEnd w:id="8"/>
    <w:bookmarkStart w:name="z15" w:id="9"/>
    <w:p>
      <w:pPr>
        <w:spacing w:after="0"/>
        <w:ind w:left="0"/>
        <w:jc w:val="both"/>
      </w:pPr>
      <w:r>
        <w:rPr>
          <w:rFonts w:ascii="Times New Roman"/>
          <w:b w:val="false"/>
          <w:i w:val="false"/>
          <w:color w:val="000000"/>
          <w:sz w:val="28"/>
        </w:rPr>
        <w:t>
      2. Қызметкердің денсаулығына және мүлкіне келтірілген залалды, сондай-ақ қызметкердің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қызметкер қызметін өткеріп жүрген ұлттық қауіпсіздік органын ұстауға көзделген қаражат есебінен жүргізіледі.</w:t>
      </w:r>
    </w:p>
    <w:bookmarkEnd w:id="9"/>
    <w:bookmarkStart w:name="z16" w:id="10"/>
    <w:p>
      <w:pPr>
        <w:spacing w:after="0"/>
        <w:ind w:left="0"/>
        <w:jc w:val="both"/>
      </w:pPr>
      <w:r>
        <w:rPr>
          <w:rFonts w:ascii="Times New Roman"/>
          <w:b w:val="false"/>
          <w:i w:val="false"/>
          <w:color w:val="000000"/>
          <w:sz w:val="28"/>
        </w:rPr>
        <w:t>
      3. Осы Қағидаларға сәйкес залалды өтеу түрінде төленген сома кейіннен залал келтірген адамнан өндіріп алынып, Қазақстан Республикасының заңнамасына сәйкес бюджет қаражатынан толық көлемде өтелуге тиіс.</w:t>
      </w:r>
    </w:p>
    <w:bookmarkEnd w:id="10"/>
    <w:bookmarkStart w:name="z17" w:id="11"/>
    <w:p>
      <w:pPr>
        <w:spacing w:after="0"/>
        <w:ind w:left="0"/>
        <w:jc w:val="both"/>
      </w:pPr>
      <w:r>
        <w:rPr>
          <w:rFonts w:ascii="Times New Roman"/>
          <w:b w:val="false"/>
          <w:i w:val="false"/>
          <w:color w:val="000000"/>
          <w:sz w:val="28"/>
        </w:rPr>
        <w:t>
      4. Қызметкердің денсаулығына және мүлкіне келтірілген залалды, сондай-ақ қызметкердің қызметтік міндеттерін орындауына байланысты олардың отбасы мүшелерінің және жақын туыстарының денсаулығы мен мүлкіне келтірілген залалды өтеу үшін қызметкерді және (немесе) оның отбасы мүшесін өзге тұлғалардың құқыққа қарсы әрекеті салдарынан зардап шекті деп тану туралы сот шешімі мен қызметкердің залалды өтеу туралы баянаты негіз болады.</w:t>
      </w:r>
    </w:p>
    <w:bookmarkEnd w:id="11"/>
    <w:bookmarkStart w:name="z18" w:id="12"/>
    <w:p>
      <w:pPr>
        <w:spacing w:after="0"/>
        <w:ind w:left="0"/>
        <w:jc w:val="both"/>
      </w:pPr>
      <w:r>
        <w:rPr>
          <w:rFonts w:ascii="Times New Roman"/>
          <w:b w:val="false"/>
          <w:i w:val="false"/>
          <w:color w:val="000000"/>
          <w:sz w:val="28"/>
        </w:rPr>
        <w:t xml:space="preserve">
      5. Залалды өтеу үшін ұлттық қауіпсіздік органының бірінші басшысының қаржы және (немесе) экономикалық қызметке жетекшілік ететін орынбасарының атына жазылған залалды өтеу туралы баянатты қызметкер тікелей бастығына ұсынады. Баянатқа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сот шешімінің көшірмесі қоса беріледі.</w:t>
      </w:r>
    </w:p>
    <w:bookmarkEnd w:id="12"/>
    <w:bookmarkStart w:name="z19" w:id="13"/>
    <w:p>
      <w:pPr>
        <w:spacing w:after="0"/>
        <w:ind w:left="0"/>
        <w:jc w:val="both"/>
      </w:pPr>
      <w:r>
        <w:rPr>
          <w:rFonts w:ascii="Times New Roman"/>
          <w:b w:val="false"/>
          <w:i w:val="false"/>
          <w:color w:val="000000"/>
          <w:sz w:val="28"/>
        </w:rPr>
        <w:t>
      6. Өтелетін залалдың мөлшері сот арқылы белгіленеді.</w:t>
      </w:r>
    </w:p>
    <w:bookmarkEnd w:id="13"/>
    <w:bookmarkStart w:name="z20" w:id="14"/>
    <w:p>
      <w:pPr>
        <w:spacing w:after="0"/>
        <w:ind w:left="0"/>
        <w:jc w:val="both"/>
      </w:pPr>
      <w:r>
        <w:rPr>
          <w:rFonts w:ascii="Times New Roman"/>
          <w:b w:val="false"/>
          <w:i w:val="false"/>
          <w:color w:val="000000"/>
          <w:sz w:val="28"/>
        </w:rPr>
        <w:t xml:space="preserve">
      7. Қызметкер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ұсынғаннан кейін, ұлттық қауіпсіздік органының басшысы 10 (он) жұмыс күні ішінде өтелетін залалдың сомасын көрсете отырып, залалды өтеу туралы бұйрық шығарады.</w:t>
      </w:r>
    </w:p>
    <w:bookmarkEnd w:id="14"/>
    <w:bookmarkStart w:name="z21" w:id="15"/>
    <w:p>
      <w:pPr>
        <w:spacing w:after="0"/>
        <w:ind w:left="0"/>
        <w:jc w:val="both"/>
      </w:pPr>
      <w:r>
        <w:rPr>
          <w:rFonts w:ascii="Times New Roman"/>
          <w:b w:val="false"/>
          <w:i w:val="false"/>
          <w:color w:val="000000"/>
          <w:sz w:val="28"/>
        </w:rPr>
        <w:t>
      8. Кадр бөлімшесі залалды өтеу туралы бұйрық шыққан күннен бастап 5 (бес) жұмыс күні ішінде оның үзінді-көшірмесін төлемдерді қамтамасыз ету үшін ұлттық қауіпсіздік органының қаржы бөлімшесіне жолдайды.</w:t>
      </w:r>
    </w:p>
    <w:bookmarkEnd w:id="15"/>
    <w:bookmarkStart w:name="z22" w:id="16"/>
    <w:p>
      <w:pPr>
        <w:spacing w:after="0"/>
        <w:ind w:left="0"/>
        <w:jc w:val="both"/>
      </w:pPr>
      <w:r>
        <w:rPr>
          <w:rFonts w:ascii="Times New Roman"/>
          <w:b w:val="false"/>
          <w:i w:val="false"/>
          <w:color w:val="000000"/>
          <w:sz w:val="28"/>
        </w:rPr>
        <w:t>
      9. Залалды өтеу ұлттық қауіпсіздік органының қаржы бөлімшесіне бұйрықтың үзінді-көшірмесі келіп түскен күнінен бастап 10 (он) банктік күн ішінде қызметкердің ақшалай үлес төленетін ағымдағы шотына ақшалай қаражат аудару арқылы жүзеге асырылады.</w:t>
      </w:r>
    </w:p>
    <w:bookmarkEnd w:id="16"/>
    <w:bookmarkStart w:name="z23" w:id="17"/>
    <w:p>
      <w:pPr>
        <w:spacing w:after="0"/>
        <w:ind w:left="0"/>
        <w:jc w:val="both"/>
      </w:pPr>
      <w:r>
        <w:rPr>
          <w:rFonts w:ascii="Times New Roman"/>
          <w:b w:val="false"/>
          <w:i w:val="false"/>
          <w:color w:val="000000"/>
          <w:sz w:val="28"/>
        </w:rPr>
        <w:t>
      10. Залал келтірген кінәлі тұлғаның есебінен залал өтелген жағдайларда қызметкер қызмет өткеріп жүрген ұлттық қауіпсіздік органы аталған төлемді жүзеге асырмайды.</w:t>
      </w:r>
    </w:p>
    <w:bookmarkEnd w:id="17"/>
    <w:bookmarkStart w:name="z24" w:id="18"/>
    <w:p>
      <w:pPr>
        <w:spacing w:after="0"/>
        <w:ind w:left="0"/>
        <w:jc w:val="both"/>
      </w:pPr>
      <w:r>
        <w:rPr>
          <w:rFonts w:ascii="Times New Roman"/>
          <w:b w:val="false"/>
          <w:i w:val="false"/>
          <w:color w:val="000000"/>
          <w:sz w:val="28"/>
        </w:rPr>
        <w:t>
      11. Төлемдерді заңсыз алуға бағытталған әрекеттер Қазақстан Республикасының заңнамасына сәйкес жауапкершілікке әкеп соқтырады.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