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aa283" w14:textId="2baa2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Серебрянск қаласын әлеуметтік-экономикалық дамытудың 2023 – 2027 жылдарға арналған кешенді жоспарын бекiту туралы</w:t>
      </w:r>
    </w:p>
    <w:p>
      <w:pPr>
        <w:spacing w:after="0"/>
        <w:ind w:left="0"/>
        <w:jc w:val="both"/>
      </w:pPr>
      <w:r>
        <w:rPr>
          <w:rFonts w:ascii="Times New Roman"/>
          <w:b w:val="false"/>
          <w:i w:val="false"/>
          <w:color w:val="000000"/>
          <w:sz w:val="28"/>
        </w:rPr>
        <w:t>Қазақстан Республикасы Үкіметінің 2023 жылғы 29 тамыздағы № 738 қаулысы</w:t>
      </w:r>
    </w:p>
    <w:p>
      <w:pPr>
        <w:spacing w:after="0"/>
        <w:ind w:left="0"/>
        <w:jc w:val="both"/>
      </w:pPr>
      <w:bookmarkStart w:name="z1" w:id="0"/>
      <w:r>
        <w:rPr>
          <w:rFonts w:ascii="Times New Roman"/>
          <w:b w:val="false"/>
          <w:i w:val="false"/>
          <w:color w:val="000000"/>
          <w:sz w:val="28"/>
        </w:rPr>
        <w:t xml:space="preserve">
      Шығыс Қазақстан облысының Серебрянск қаласының әлеуметтік-экономикалық дамуын жақсарту мақсатында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Шығыс Қазақстан облысының Серебрянск қаласын әлеуметтік-экономикалық дамытудың 2023 – 2027 жылдарға арналған </w:t>
      </w:r>
      <w:r>
        <w:rPr>
          <w:rFonts w:ascii="Times New Roman"/>
          <w:b w:val="false"/>
          <w:i w:val="false"/>
          <w:color w:val="000000"/>
          <w:sz w:val="28"/>
        </w:rPr>
        <w:t>кешенді жоспары</w:t>
      </w:r>
      <w:r>
        <w:rPr>
          <w:rFonts w:ascii="Times New Roman"/>
          <w:b w:val="false"/>
          <w:i w:val="false"/>
          <w:color w:val="000000"/>
          <w:sz w:val="28"/>
        </w:rPr>
        <w:t xml:space="preserve"> (бұдан әрі – Жоспар) бекітілсін.</w:t>
      </w:r>
    </w:p>
    <w:bookmarkEnd w:id="1"/>
    <w:p>
      <w:pPr>
        <w:spacing w:after="0"/>
        <w:ind w:left="0"/>
        <w:jc w:val="both"/>
      </w:pPr>
      <w:bookmarkStart w:name="z3" w:id="2"/>
      <w:r>
        <w:rPr>
          <w:rFonts w:ascii="Times New Roman"/>
          <w:b w:val="false"/>
          <w:i w:val="false"/>
          <w:color w:val="000000"/>
          <w:sz w:val="28"/>
        </w:rPr>
        <w:t xml:space="preserve">
      2. Қазақстан Республикасының орталық атқарушы органдары мен Шығыс Қазақстан облысының әкімдігі Жоспарда көзделген </w:t>
      </w:r>
    </w:p>
    <w:bookmarkEnd w:id="2"/>
    <w:p>
      <w:pPr>
        <w:spacing w:after="0"/>
        <w:ind w:left="0"/>
        <w:jc w:val="both"/>
      </w:pPr>
      <w:r>
        <w:rPr>
          <w:rFonts w:ascii="Times New Roman"/>
          <w:b w:val="false"/>
          <w:i w:val="false"/>
          <w:color w:val="000000"/>
          <w:sz w:val="28"/>
        </w:rPr>
        <w:t>іс-шаралардың уақтылы орындалуын қамтамасыз етсін және жыл қорытындыcы бойынша 20 қаңтардан кешіктірмей Қазақстан Республикасының Ұлттық экономика министрлігіне олардың іске асырылу барысы туралы ақпарат беріп тұрсын.</w:t>
      </w:r>
    </w:p>
    <w:bookmarkStart w:name="z4" w:id="3"/>
    <w:p>
      <w:pPr>
        <w:spacing w:after="0"/>
        <w:ind w:left="0"/>
        <w:jc w:val="both"/>
      </w:pPr>
      <w:r>
        <w:rPr>
          <w:rFonts w:ascii="Times New Roman"/>
          <w:b w:val="false"/>
          <w:i w:val="false"/>
          <w:color w:val="000000"/>
          <w:sz w:val="28"/>
        </w:rPr>
        <w:t xml:space="preserve">
      3. Қазақстан Республикасының Ұлттық экономика министрлігі жыл қорытындысы бойынша 1 наурыздан кешіктірмей Қазақстан Республикасының Үкіметіне Жоспардың іске асырылу барысы туралы жиынтық ақпарат беріп тұрсын. </w:t>
      </w:r>
    </w:p>
    <w:bookmarkEnd w:id="3"/>
    <w:bookmarkStart w:name="z5" w:id="4"/>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экономика министрлігіне жүктелсін.</w:t>
      </w:r>
    </w:p>
    <w:bookmarkEnd w:id="4"/>
    <w:bookmarkStart w:name="z6" w:id="5"/>
    <w:p>
      <w:pPr>
        <w:spacing w:after="0"/>
        <w:ind w:left="0"/>
        <w:jc w:val="both"/>
      </w:pPr>
      <w:r>
        <w:rPr>
          <w:rFonts w:ascii="Times New Roman"/>
          <w:b w:val="false"/>
          <w:i w:val="false"/>
          <w:color w:val="000000"/>
          <w:sz w:val="28"/>
        </w:rPr>
        <w:t xml:space="preserve">
      5. Осы қаулы қол қойылған күнінен бастап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29 тамыздағы</w:t>
            </w:r>
            <w:r>
              <w:br/>
            </w:r>
            <w:r>
              <w:rPr>
                <w:rFonts w:ascii="Times New Roman"/>
                <w:b w:val="false"/>
                <w:i w:val="false"/>
                <w:color w:val="000000"/>
                <w:sz w:val="20"/>
              </w:rPr>
              <w:t>№ 738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Шығыс Қазақстан облысының Серебрянск қаласын әлеуметтік-экономикалық дамытудың 2023 – 2027 жылдарға арналған кешенді жоспары</w:t>
      </w:r>
    </w:p>
    <w:bookmarkEnd w:id="6"/>
    <w:bookmarkStart w:name="z9" w:id="7"/>
    <w:p>
      <w:pPr>
        <w:spacing w:after="0"/>
        <w:ind w:left="0"/>
        <w:jc w:val="both"/>
      </w:pPr>
      <w:r>
        <w:rPr>
          <w:rFonts w:ascii="Times New Roman"/>
          <w:b w:val="false"/>
          <w:i w:val="false"/>
          <w:color w:val="000000"/>
          <w:sz w:val="28"/>
        </w:rPr>
        <w:t>
      Алтай ауданының әкімшілік-аумақтық құрамына 2 қала, оның ішінде Серебрянск қаласы кіреді.</w:t>
      </w:r>
    </w:p>
    <w:bookmarkEnd w:id="7"/>
    <w:bookmarkStart w:name="z10" w:id="8"/>
    <w:p>
      <w:pPr>
        <w:spacing w:after="0"/>
        <w:ind w:left="0"/>
        <w:jc w:val="both"/>
      </w:pPr>
      <w:r>
        <w:rPr>
          <w:rFonts w:ascii="Times New Roman"/>
          <w:b w:val="false"/>
          <w:i w:val="false"/>
          <w:color w:val="000000"/>
          <w:sz w:val="28"/>
        </w:rPr>
        <w:t>
      Мынадай: тау-кен өндіру және өңдеу өнеркәсібі, электр энергиясын өндіру және тарату, жылумен және сумен жабдықтау салаларынан тұратын өнеркәсіп қаланы экономикалық дамытудың негізгі драйвері болып табылады. Өнеркәсіп құрылымындағы ең көп үлес салмақ электр энергиясын өндіруге және таратуға тиесілі.</w:t>
      </w:r>
    </w:p>
    <w:bookmarkEnd w:id="8"/>
    <w:p>
      <w:pPr>
        <w:spacing w:after="0"/>
        <w:ind w:left="0"/>
        <w:jc w:val="both"/>
      </w:pPr>
      <w:r>
        <w:rPr>
          <w:rFonts w:ascii="Times New Roman"/>
          <w:b w:val="false"/>
          <w:i w:val="false"/>
          <w:color w:val="000000"/>
          <w:sz w:val="28"/>
        </w:rPr>
        <w:t>
      Өнеркәсіптің негізгі кәсіпорындары "Қазцинк" ЖШС Бұқтырма гидроэнергетикалық кешені (электр энергиясын өндіру, беру және тарату), "Қазақстан су жолдары" РМҚК гидротехникалық құрылыс жайларының филиалы, "Қазақстан темір жолы" ҰК" АҚ Серебрянск жол дистанциясы (теміржолмен қамтамасыз ету бойынша жұмыстар), "Серебрянское ПАТП" ЖШС (автожолаушылар тасымалы), "Сәулет" ЖШС (құрылыс жұмыстары), "Дигорос" ЖШС (тұрмыстық қатты қалдықтарды жинау және кәдеге жарату) болып табылады.</w:t>
      </w:r>
    </w:p>
    <w:p>
      <w:pPr>
        <w:spacing w:after="0"/>
        <w:ind w:left="0"/>
        <w:jc w:val="both"/>
      </w:pPr>
      <w:r>
        <w:rPr>
          <w:rFonts w:ascii="Times New Roman"/>
          <w:b w:val="false"/>
          <w:i w:val="false"/>
          <w:color w:val="000000"/>
          <w:sz w:val="28"/>
        </w:rPr>
        <w:t>
      2022 жылдың қаңтар-желтоқсан аралығында қаланың өнеркәсіп өнімдерін өндіру көлемі 4,3 миллиард (2021 жылы – 4,1 миллиард теңге) теңгені құрады. Электр энергиясын өндіру 2693,6 миллион кВт/сағатты (2021 жылы – 2974,1 миллион кВТ/сағат) құрады.</w:t>
      </w:r>
    </w:p>
    <w:bookmarkStart w:name="z11" w:id="9"/>
    <w:p>
      <w:pPr>
        <w:spacing w:after="0"/>
        <w:ind w:left="0"/>
        <w:jc w:val="both"/>
      </w:pPr>
      <w:r>
        <w:rPr>
          <w:rFonts w:ascii="Times New Roman"/>
          <w:b w:val="false"/>
          <w:i w:val="false"/>
          <w:color w:val="000000"/>
          <w:sz w:val="28"/>
        </w:rPr>
        <w:t>
      2022 жылдың қорытындысы бойынша қала халқының саны 7,2 мың адамды, жұмыс күшінің саны 3,1 мың адамды немесе жалпы халық санының 43,1 %-ын құрады. Жұмыссыздық деңгейі – 4,2 %. Әртүрлі қызмет салаларындағы (азық-түлік тағамдары мен өнеркәсіптік тауарларды бөлшек саудада сату, қоғамдық тамақтандыру, көлік тасымалдары және басқа да әлеуметтік көрсетілетін қызметтер) шағын және орта кәсіпкерліктегі (бұдан әрі – ШОК) жұмыспен қамтылған халықтың үлесі 30 %-ды құрайды.</w:t>
      </w:r>
    </w:p>
    <w:bookmarkEnd w:id="9"/>
    <w:p>
      <w:pPr>
        <w:spacing w:after="0"/>
        <w:ind w:left="0"/>
        <w:jc w:val="both"/>
      </w:pPr>
      <w:r>
        <w:rPr>
          <w:rFonts w:ascii="Times New Roman"/>
          <w:b w:val="false"/>
          <w:i w:val="false"/>
          <w:color w:val="000000"/>
          <w:sz w:val="28"/>
        </w:rPr>
        <w:t>
      Жалпы білім беретін 3 мектеп (824 білім алушы), кәсіптік технологиялық колледж (139 білім алушы), 2 мамандандырылған оқу орны: "ШҚО ББ Ерекше білім берілуіне қажеттілігі бар балаларды қолдау орталығы" КММ (82 тәрбиеленуші) және "ШҚО ББ Девиантты мінез-құлықты балаларға арналған облыстық арнайы мектеп-интернат" КММ (22 тәрбиеленуші), 2 балабақша (268 бала), "Серебрянск қаласының балалар музыка мектебі" КМҚК (248 оқушы), "Серебрянск қаласының балалар-жасөспірімдер спорт мектебі" КММ (324 оқушы) жұмыс істейді. Осы мекемелердегі білім алушылардың жалпы саны 1907 адамды құрайды. 1 жастан 3 жасқа дейінгі балаларды мектепке дейінгі тәрбиемен және оқытумен қамту 98 %, 3 жастан 6 жасқа дейінгі балаларды қамту 100 %-ды құрайды. Жалпы білім беретін және мектепке дейінгі мекемелер тапшылығы жоқ.</w:t>
      </w:r>
    </w:p>
    <w:p>
      <w:pPr>
        <w:spacing w:after="0"/>
        <w:ind w:left="0"/>
        <w:jc w:val="both"/>
      </w:pPr>
      <w:r>
        <w:rPr>
          <w:rFonts w:ascii="Times New Roman"/>
          <w:b w:val="false"/>
          <w:i w:val="false"/>
          <w:color w:val="000000"/>
          <w:sz w:val="28"/>
        </w:rPr>
        <w:t>
      Қалада 331 ШОК субъектісі тіркелген, оның ішінде жұмыс істеп тұрған субъектілердің саны – 296 бірлік. Шағын кәсіпкерліктің жұмыс істеп тұрған субъектілері құрылымында негізгі үлес жеке кәсіпкерлерге – 277 бірлік (93,6 %), заңды тұлғаларға 19 бірлік (6,4 %) тиесілі. ШОК-тың негізгі қызмет саласын азық-түлік тағамдары мен өнеркәсіп тауарларын бөлшек саудада сату, қоғамдық тамақтандыру, көліктік тасымалдаулар құрайды.</w:t>
      </w:r>
    </w:p>
    <w:bookmarkStart w:name="z12" w:id="10"/>
    <w:p>
      <w:pPr>
        <w:spacing w:after="0"/>
        <w:ind w:left="0"/>
        <w:jc w:val="both"/>
      </w:pPr>
      <w:r>
        <w:rPr>
          <w:rFonts w:ascii="Times New Roman"/>
          <w:b w:val="false"/>
          <w:i w:val="false"/>
          <w:color w:val="000000"/>
          <w:sz w:val="28"/>
        </w:rPr>
        <w:t xml:space="preserve">
      Халыққа медициналық қызметтерді құрамында емханасы мен стационары бар "Серебрянск қаласының қалалық ауруханасы" ШЖҚ КМК көрсетеді. 2022 жылы аналардың, нәрестелердің өлім-жітімі тіркелмеген. 2021 жылмен салыстырғанда өлім-жітім коэффициенті 1000 адамға шаққанда 11,4-тен 10,6 жағдайға дейін төмендеді.  </w:t>
      </w:r>
    </w:p>
    <w:bookmarkEnd w:id="10"/>
    <w:p>
      <w:pPr>
        <w:spacing w:after="0"/>
        <w:ind w:left="0"/>
        <w:jc w:val="both"/>
      </w:pPr>
      <w:r>
        <w:rPr>
          <w:rFonts w:ascii="Times New Roman"/>
          <w:b w:val="false"/>
          <w:i w:val="false"/>
          <w:color w:val="000000"/>
          <w:sz w:val="28"/>
        </w:rPr>
        <w:t>
      "Горняк" мәдениет орталығы, 30 орынға арналған ересектер мен балалар кітапханасы, дене шынықтыру-сауықтыру кешені, 3 спортзал, 6 ашық спорт алаңы, балалар жасөспірімдер спорт мектебі жұмыс істейді.</w:t>
      </w:r>
    </w:p>
    <w:p>
      <w:pPr>
        <w:spacing w:after="0"/>
        <w:ind w:left="0"/>
        <w:jc w:val="both"/>
      </w:pPr>
      <w:r>
        <w:rPr>
          <w:rFonts w:ascii="Times New Roman"/>
          <w:b w:val="false"/>
          <w:i w:val="false"/>
          <w:color w:val="000000"/>
          <w:sz w:val="28"/>
        </w:rPr>
        <w:t>
      Қала жолдарының ұзындығы 69 километр, оның ішінде қатты жабыны бар – 54 километр. Жол төсемінің тозуы 75 %-ды құрайды.</w:t>
      </w:r>
    </w:p>
    <w:bookmarkStart w:name="z13" w:id="11"/>
    <w:p>
      <w:pPr>
        <w:spacing w:after="0"/>
        <w:ind w:left="0"/>
        <w:jc w:val="both"/>
      </w:pPr>
      <w:r>
        <w:rPr>
          <w:rFonts w:ascii="Times New Roman"/>
          <w:b w:val="false"/>
          <w:i w:val="false"/>
          <w:color w:val="000000"/>
          <w:sz w:val="28"/>
        </w:rPr>
        <w:t>
      Сумен жабдықтау желілерінің жалпы ұзындығы 64,9 километрді, желілердің тозуы 91 % құрайды. Орталықтандырылған сумен қамтамасыз ету 90 % құрайды. Жылумен қамтамасыз ету желілерінің жалпы ұзындығы 25,8 километрді, желілердің тозуы 80 %-ды құрайды.</w:t>
      </w:r>
    </w:p>
    <w:bookmarkEnd w:id="11"/>
    <w:p>
      <w:pPr>
        <w:spacing w:after="0"/>
        <w:ind w:left="0"/>
        <w:jc w:val="both"/>
      </w:pPr>
      <w:r>
        <w:rPr>
          <w:rFonts w:ascii="Times New Roman"/>
          <w:b w:val="false"/>
          <w:i w:val="false"/>
          <w:color w:val="000000"/>
          <w:sz w:val="28"/>
        </w:rPr>
        <w:t>
      Қаланың тұрғын үй қорын жалпы ауданы 179,1 мың шаршы метрді құрайтын 1329 үй, оның ішінде 103 көпқабатты үй құрайды. Мемлекеттік тұрғын үй қорынан тұрғын үй алуға кезекте тұрған азаматтар 159 адам, оның ішінде жетім балалар – 145 адам, 1 көпбалалы отбасы, зейнеткерлер, толық емес отбасылар – 13 адам. Қала экономикасын дамытуды инвестициялар тарту және шағын кәсіпкерлікті дамыту үшін жағдай жасауға, жаңа өндірістерді ұйымдастыру есебінен жаңа жұмыс орындарын ашуға бағыттау жоспарланған.</w:t>
      </w:r>
    </w:p>
    <w:bookmarkStart w:name="z14" w:id="12"/>
    <w:p>
      <w:pPr>
        <w:spacing w:after="0"/>
        <w:ind w:left="0"/>
        <w:jc w:val="both"/>
      </w:pPr>
      <w:r>
        <w:rPr>
          <w:rFonts w:ascii="Times New Roman"/>
          <w:b w:val="false"/>
          <w:i w:val="false"/>
          <w:color w:val="000000"/>
          <w:sz w:val="28"/>
        </w:rPr>
        <w:t>
      Өңдеу және энергетика өнеркәсібі өнеркәсіптің дамушы бағыттары болып табылады. Алдағы уақытта инвесторлар тарту үшін бейорганикалық өндіріс зауытын Шығыс Қазақстан облысы әкімдігінің коммуналдық меншігіне беру объект пен қаланың инвестициялық тартымдылығын сақтауға, сондай-ақ өнеркәсіпті дамытуға ықпал ететін болады, бұл облыс ішіндегі қажеттіліктерді қамтамасыз етуге мүмкіндік беріп, өңірдің шикізаттық емес экспорт өнімдері көлемінің артуына оң әсер етеді.</w:t>
      </w:r>
    </w:p>
    <w:bookmarkEnd w:id="12"/>
    <w:p>
      <w:pPr>
        <w:spacing w:after="0"/>
        <w:ind w:left="0"/>
        <w:jc w:val="both"/>
      </w:pPr>
      <w:r>
        <w:rPr>
          <w:rFonts w:ascii="Times New Roman"/>
          <w:b w:val="false"/>
          <w:i w:val="false"/>
          <w:color w:val="000000"/>
          <w:sz w:val="28"/>
        </w:rPr>
        <w:t>
      Бұл ретте алдағы уақытта мына мәселелерді шешу жоспарланып отыр:</w:t>
      </w:r>
    </w:p>
    <w:bookmarkStart w:name="z15" w:id="13"/>
    <w:p>
      <w:pPr>
        <w:spacing w:after="0"/>
        <w:ind w:left="0"/>
        <w:jc w:val="both"/>
      </w:pPr>
      <w:r>
        <w:rPr>
          <w:rFonts w:ascii="Times New Roman"/>
          <w:b w:val="false"/>
          <w:i w:val="false"/>
          <w:color w:val="000000"/>
          <w:sz w:val="28"/>
        </w:rPr>
        <w:t>
      1) Серебрянск бейорганикалық өндіріс зауытының қызметін инвестор тарту арқылы жандандыру және 150 жұмыс орнын құру;</w:t>
      </w:r>
    </w:p>
    <w:bookmarkEnd w:id="13"/>
    <w:bookmarkStart w:name="z16" w:id="14"/>
    <w:p>
      <w:pPr>
        <w:spacing w:after="0"/>
        <w:ind w:left="0"/>
        <w:jc w:val="both"/>
      </w:pPr>
      <w:r>
        <w:rPr>
          <w:rFonts w:ascii="Times New Roman"/>
          <w:b w:val="false"/>
          <w:i w:val="false"/>
          <w:color w:val="000000"/>
          <w:sz w:val="28"/>
        </w:rPr>
        <w:t>
      2) ШОК-ты дамыту;</w:t>
      </w:r>
    </w:p>
    <w:bookmarkEnd w:id="14"/>
    <w:bookmarkStart w:name="z17" w:id="15"/>
    <w:p>
      <w:pPr>
        <w:spacing w:after="0"/>
        <w:ind w:left="0"/>
        <w:jc w:val="both"/>
      </w:pPr>
      <w:r>
        <w:rPr>
          <w:rFonts w:ascii="Times New Roman"/>
          <w:b w:val="false"/>
          <w:i w:val="false"/>
          <w:color w:val="000000"/>
          <w:sz w:val="28"/>
        </w:rPr>
        <w:t>
      3) халықты жұмыспен қамту;</w:t>
      </w:r>
    </w:p>
    <w:bookmarkEnd w:id="15"/>
    <w:bookmarkStart w:name="z18" w:id="16"/>
    <w:p>
      <w:pPr>
        <w:spacing w:after="0"/>
        <w:ind w:left="0"/>
        <w:jc w:val="both"/>
      </w:pPr>
      <w:r>
        <w:rPr>
          <w:rFonts w:ascii="Times New Roman"/>
          <w:b w:val="false"/>
          <w:i w:val="false"/>
          <w:color w:val="000000"/>
          <w:sz w:val="28"/>
        </w:rPr>
        <w:t>
      4) білім беру объектілерін жөндеу және олардың материалдық-техникалық базасын нығайту (жылу, сумен жабдықтау және кәріз жүйелері, шатырлар, терезе блоктарын ауыстыру және сол сияқты тағы басқалары);</w:t>
      </w:r>
    </w:p>
    <w:bookmarkEnd w:id="16"/>
    <w:bookmarkStart w:name="z19" w:id="17"/>
    <w:p>
      <w:pPr>
        <w:spacing w:after="0"/>
        <w:ind w:left="0"/>
        <w:jc w:val="both"/>
      </w:pPr>
      <w:r>
        <w:rPr>
          <w:rFonts w:ascii="Times New Roman"/>
          <w:b w:val="false"/>
          <w:i w:val="false"/>
          <w:color w:val="000000"/>
          <w:sz w:val="28"/>
        </w:rPr>
        <w:t>
      5) қалалық аурухананың жұқпалы аурулар бөлімшесіне күрделі жөндеу жүргізу;</w:t>
      </w:r>
    </w:p>
    <w:bookmarkEnd w:id="17"/>
    <w:bookmarkStart w:name="z20" w:id="18"/>
    <w:p>
      <w:pPr>
        <w:spacing w:after="0"/>
        <w:ind w:left="0"/>
        <w:jc w:val="both"/>
      </w:pPr>
      <w:r>
        <w:rPr>
          <w:rFonts w:ascii="Times New Roman"/>
          <w:b w:val="false"/>
          <w:i w:val="false"/>
          <w:color w:val="000000"/>
          <w:sz w:val="28"/>
        </w:rPr>
        <w:t>
      6) Серебрянск бейорганикалық өндіріс зауытының бұрынғы әкімшілік ғимаратын мәдениет, спорт және демалыс орталығы етіп реконструкциялау;</w:t>
      </w:r>
    </w:p>
    <w:bookmarkEnd w:id="18"/>
    <w:bookmarkStart w:name="z21" w:id="19"/>
    <w:p>
      <w:pPr>
        <w:spacing w:after="0"/>
        <w:ind w:left="0"/>
        <w:jc w:val="both"/>
      </w:pPr>
      <w:r>
        <w:rPr>
          <w:rFonts w:ascii="Times New Roman"/>
          <w:b w:val="false"/>
          <w:i w:val="false"/>
          <w:color w:val="000000"/>
          <w:sz w:val="28"/>
        </w:rPr>
        <w:t>
      7) Серебрянск қаласының инженерлік желілерінің, қазандығының жай-күйін жақсарту (су және жылумен жабдықтау желілерін реконструкциялау талап етіледі, тозуы 80 %-дан астам);</w:t>
      </w:r>
    </w:p>
    <w:bookmarkEnd w:id="19"/>
    <w:bookmarkStart w:name="z22" w:id="20"/>
    <w:p>
      <w:pPr>
        <w:spacing w:after="0"/>
        <w:ind w:left="0"/>
        <w:jc w:val="both"/>
      </w:pPr>
      <w:r>
        <w:rPr>
          <w:rFonts w:ascii="Times New Roman"/>
          <w:b w:val="false"/>
          <w:i w:val="false"/>
          <w:color w:val="000000"/>
          <w:sz w:val="28"/>
        </w:rPr>
        <w:t>
      8) қанағаттанарлықсыз жағдайдағы 30 километр жол немесе 43,5 %-ын реконструкциялау;</w:t>
      </w:r>
    </w:p>
    <w:bookmarkEnd w:id="20"/>
    <w:bookmarkStart w:name="z23" w:id="21"/>
    <w:p>
      <w:pPr>
        <w:spacing w:after="0"/>
        <w:ind w:left="0"/>
        <w:jc w:val="both"/>
      </w:pPr>
      <w:r>
        <w:rPr>
          <w:rFonts w:ascii="Times New Roman"/>
          <w:b w:val="false"/>
          <w:i w:val="false"/>
          <w:color w:val="000000"/>
          <w:sz w:val="28"/>
        </w:rPr>
        <w:t>
      9) кезекте тұрғандар мен халықтың әлеуметтік осал топтары үшін тұрғын үйдің жетіспеушілігі мәселесін шешу;</w:t>
      </w:r>
    </w:p>
    <w:bookmarkEnd w:id="21"/>
    <w:bookmarkStart w:name="z24" w:id="22"/>
    <w:p>
      <w:pPr>
        <w:spacing w:after="0"/>
        <w:ind w:left="0"/>
        <w:jc w:val="both"/>
      </w:pPr>
      <w:r>
        <w:rPr>
          <w:rFonts w:ascii="Times New Roman"/>
          <w:b w:val="false"/>
          <w:i w:val="false"/>
          <w:color w:val="000000"/>
          <w:sz w:val="28"/>
        </w:rPr>
        <w:t>
      10) төтенше жағдайлардың алдын алу, құлақтандыру жүйесінің қалалық басқару пультін, сирена-сөйлеу құрылғыларын, телерадио хабарларын таратуды бұрып алу жүйесін енгізу талап етіледі.</w:t>
      </w:r>
    </w:p>
    <w:bookmarkEnd w:id="22"/>
    <w:p>
      <w:pPr>
        <w:spacing w:after="0"/>
        <w:ind w:left="0"/>
        <w:jc w:val="both"/>
      </w:pPr>
      <w:r>
        <w:rPr>
          <w:rFonts w:ascii="Times New Roman"/>
          <w:b w:val="false"/>
          <w:i w:val="false"/>
          <w:color w:val="000000"/>
          <w:sz w:val="28"/>
        </w:rPr>
        <w:t>
      Тұтастай алғанда, Кешенді жоспарда Серебрянск қаласын теңгерімді дамыту көзделген. Ол 20 ұйымдастыру және іске асыру іс-шараларынан тұрады, олар республикалық, жергілікті бюджеттер шеңберінде және басқа да көздерді тарту есебінен қаржыландырылатын болады. Іс-шаралардың жалпы санынан 4 тармақты басқа көздер есебінен (1091,2 миллион теңге немесе жалпы қаржыландыру сомасының 15,8 %-ы), 16 іс-шараны республикалық және жергілікті бюджеттер есебінен іске асыру жоспарлануда (РБ – 3061 миллион теңге немесе 44,2 %, ЖБ – 2766,4 миллион теңге немесе 40 %).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Жауапты орындаушылар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 көлемі, </w:t>
            </w:r>
          </w:p>
          <w:p>
            <w:pPr>
              <w:spacing w:after="20"/>
              <w:ind w:left="20"/>
              <w:jc w:val="both"/>
            </w:pPr>
            <w:r>
              <w:rPr>
                <w:rFonts w:ascii="Times New Roman"/>
                <w:b w:val="false"/>
                <w:i w:val="false"/>
                <w:color w:val="000000"/>
                <w:sz w:val="20"/>
              </w:rPr>
              <w:t>
миллион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органдарын қорғау құралдарын өндіруді жылына 3000 бірлікке дейін қайта жаңарту есебінен өнеркәсіп өндірісін 8,5 миллиард теңгеге дейін (2022 жыл – 6,3 миллиард теңге)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нақты секторында жобаларды және халықты жұмыспен қамтамасыз ету іс-шараларын іске асыру есебінен 700-ден астам жұмыс орнын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топтарын тұрғын үймен қамтамасыз ету (40 адам);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және қанағаттанарлық күйдегі жолдардың үлесін 69,5 %-ға дейін ұлғайту (2022 жылы – 56,5 %);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іркіліссіз сапасы жоғары орталықтандырылған сумен жабдықтау 100 %-ға дейін (2022 жылы – 91 %), сумен жабдықтау желілерінің тозуын 45 %-ға дейін (2022 жылы – 91 %), қазандықтың тозуын 30 % дейін (2022 жылы – 80 %), жылумен жабдықтау желілерінің тозуын 45 %-ға дейін (2022 жылы – 80 %) төмендету;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шынықтырумен және спортпен айналысатындарды қамтуды 1,8 мың адамға дейін ұлғайту (2022 жылы – 1,4 мың адам);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спорттық инфрақұрылыммен қамтамасыз етілу деңгейін 23 %-ға дейін арттыру (2022 жылы – 17,5 %);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 туындаған және туындау қаупі болған кезде құлақтандыру жүйесінің қалалық басқару пультін және </w:t>
            </w:r>
          </w:p>
          <w:p>
            <w:pPr>
              <w:spacing w:after="20"/>
              <w:ind w:left="20"/>
              <w:jc w:val="both"/>
            </w:pPr>
            <w:r>
              <w:rPr>
                <w:rFonts w:ascii="Times New Roman"/>
                <w:b w:val="false"/>
                <w:i w:val="false"/>
                <w:color w:val="000000"/>
                <w:sz w:val="20"/>
              </w:rPr>
              <w:t>сирена-сөйлеу құрылғыларын сатып алу есебінен қалада тұратын халықты құлақтандырумен қамтуды 100 % қамтамасыз ету.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Экономиканың нақты секторы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Өнеркәсіп және инвестициялар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бейорганикалық өндіріс зауытының жұмысын қалпына келтіру (өндірісті ұйымдастыра отырып, өндірістік аумаққа инвестор тарту, жалға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 шарты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Кәсіпкерлік саласы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"ЭкоФиш-А" ЖШС-ның албырт, бекіре, ақсақа және тұқы балық түрлері шабақтарының дернәсілдерін инкубациялау, өсіру өндірісін ұйымдастыруы және оларды өткізу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топтарына бастапқы капитал үшін мемлекеттік гранттар беру (жылына кемінде 3 грант)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Жұмыспен қамту және әлеуметтік қамсыздандыру саласы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кемінде 64 адамды жұмыспен қамти отырып, кәсіпорындардағы жұмыс орындарын субсидиялау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Серебрянск қаласының әлеуметтік және инженерлік инфрақұрылымын қолдау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Білім беру саласы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3 мектептің материалдық-техникалық базасын жарақтандыру (жыл сайын)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қаласының № 2 орта мектебі" КММ жылу беру жүйесін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IІІ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"Серебрянск қаласының </w:t>
            </w:r>
          </w:p>
          <w:p>
            <w:pPr>
              <w:spacing w:after="20"/>
              <w:ind w:left="20"/>
              <w:jc w:val="both"/>
            </w:pPr>
            <w:r>
              <w:rPr>
                <w:rFonts w:ascii="Times New Roman"/>
                <w:b w:val="false"/>
                <w:i w:val="false"/>
                <w:color w:val="000000"/>
                <w:sz w:val="20"/>
              </w:rPr>
              <w:t xml:space="preserve">М.В. Инюшин атындағы </w:t>
            </w:r>
          </w:p>
          <w:p>
            <w:pPr>
              <w:spacing w:after="20"/>
              <w:ind w:left="20"/>
              <w:jc w:val="both"/>
            </w:pPr>
            <w:r>
              <w:rPr>
                <w:rFonts w:ascii="Times New Roman"/>
                <w:b w:val="false"/>
                <w:i w:val="false"/>
                <w:color w:val="000000"/>
                <w:sz w:val="20"/>
              </w:rPr>
              <w:t>№ 1 орта мектебі" КММ жылу беру жүйесін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ІІІ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Денсаулық сақтау саласы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 Мир көшесінің 33-үй мекенжайында орналасқан қалалық аурухананың жұқпалы аурулар бөлімшесін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Мәдениет және спорт, жастардың бос уақытын өткізу саласы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бейорганикалық өндіріс зауытының бұрынғы әкімшілік ғимаратын мәдениет, спорт және демалыс орталығы етіп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Тыныс-тіршілікті қамтамасыз ететін инфрақұрылымды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Жылумен жабдықтау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қаласының Некрасов көшесі бойындағы қазандық кешенін реконструкциялау (қазандықтағы 2 су жылыту қазанын ауыстыру, қазандық жабдығын жөндеу</w:t>
            </w:r>
            <w:r>
              <w:rPr>
                <w:rFonts w:ascii="Times New Roman"/>
                <w:b w:val="false"/>
                <w:i/>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жылумен жабдықтау жүйелерін реконструкциялау (ұзындығы – 6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Сумен жабдықтау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Қаланың су құбыры жүйелерін реконструкциялау (ұзындығы </w:t>
            </w:r>
          </w:p>
          <w:p>
            <w:pPr>
              <w:spacing w:after="20"/>
              <w:ind w:left="20"/>
              <w:jc w:val="both"/>
            </w:pPr>
            <w:r>
              <w:rPr>
                <w:rFonts w:ascii="Times New Roman"/>
                <w:b w:val="false"/>
                <w:i w:val="false"/>
                <w:color w:val="000000"/>
                <w:sz w:val="20"/>
              </w:rPr>
              <w:t>– 14,6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Жолдар және абаттандыру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қаласының көшелерін орташа және ағымдағы жөндеу (жылына кемінде 1,5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алаңдарын орната отырып, аула аумақтарын абаттандыру (жыл сайын 1 алаң)</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Серебрянск қаласы Некрасов көшесі бойындағы инфрақұрылымды реконструкциялау (ұзындығы </w:t>
            </w:r>
          </w:p>
          <w:p>
            <w:pPr>
              <w:spacing w:after="20"/>
              <w:ind w:left="20"/>
              <w:jc w:val="both"/>
            </w:pPr>
            <w:r>
              <w:rPr>
                <w:rFonts w:ascii="Times New Roman"/>
                <w:b w:val="false"/>
                <w:i w:val="false"/>
                <w:color w:val="000000"/>
                <w:sz w:val="20"/>
              </w:rPr>
              <w:t>1 километр жаяу жүргіншілер аймағы және жол)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Серебрянск қаласының жол инфрақұрылымын реконструкциялау (ұзындығы </w:t>
            </w:r>
          </w:p>
          <w:p>
            <w:pPr>
              <w:spacing w:after="20"/>
              <w:ind w:left="20"/>
              <w:jc w:val="both"/>
            </w:pPr>
            <w:r>
              <w:rPr>
                <w:rFonts w:ascii="Times New Roman"/>
                <w:b w:val="false"/>
                <w:i w:val="false"/>
                <w:color w:val="000000"/>
                <w:sz w:val="20"/>
              </w:rPr>
              <w:t>– 1,5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қаласының көше жарығы жүйесін жаңғырту (490 шам, ұзындығы – 14,7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Тұрғын үй</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Веденеев көшесі 18-үйдегі бұрынғы жатақхана ғимаратын халықтың әлеуметтік осал топтарына арналған тұрғын үй етіп реконструкциялау (40 пәтер)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Қауіпсіздік және құқықтық тәртіп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Құлақтандыру жүйесінің қалалық басқару пультін сатып алу (1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Алтай қаласының жылумен жабдықтау желілерін реконструкциялау (ұзындығы – 6,5 километр)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 – 1 жиынтық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 – 2 жиынтық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IV тоқсан – 1 жиынтық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Ескертпелер:</w:t>
      </w:r>
    </w:p>
    <w:bookmarkEnd w:id="23"/>
    <w:p>
      <w:pPr>
        <w:spacing w:after="0"/>
        <w:ind w:left="0"/>
        <w:jc w:val="both"/>
      </w:pPr>
      <w:r>
        <w:rPr>
          <w:rFonts w:ascii="Times New Roman"/>
          <w:b w:val="false"/>
          <w:i w:val="false"/>
          <w:color w:val="000000"/>
          <w:sz w:val="28"/>
        </w:rPr>
        <w:t>
      * республикалық және жергілікті бюджеттер есебінен қаржыландырылатын іс-шаралар бойынша шығыстардың көлемі әкімдік бюджет заңнамасына сәйкес қажетті құжаттаманы берген жағдайда тиісті жоспарлы кезеңге арналған республикалық және жергілікті бюджеттерді қалыптастыру және нақтылау кезінде нақтыланатын болады.</w:t>
      </w:r>
    </w:p>
    <w:bookmarkStart w:name="z26" w:id="24"/>
    <w:p>
      <w:pPr>
        <w:spacing w:after="0"/>
        <w:ind w:left="0"/>
        <w:jc w:val="left"/>
      </w:pPr>
      <w:r>
        <w:rPr>
          <w:rFonts w:ascii="Times New Roman"/>
          <w:b/>
          <w:i w:val="false"/>
          <w:color w:val="000000"/>
        </w:rPr>
        <w:t xml:space="preserve"> Қолдау тапқан жобалар бойынша қаржыландыру көлемі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6 918,6</w:t>
            </w:r>
          </w:p>
        </w:tc>
      </w:tr>
    </w:tbl>
    <w:bookmarkStart w:name="z27" w:id="25"/>
    <w:p>
      <w:pPr>
        <w:spacing w:after="0"/>
        <w:ind w:left="0"/>
        <w:jc w:val="both"/>
      </w:pPr>
      <w:r>
        <w:rPr>
          <w:rFonts w:ascii="Times New Roman"/>
          <w:b w:val="false"/>
          <w:i w:val="false"/>
          <w:color w:val="000000"/>
          <w:sz w:val="28"/>
        </w:rPr>
        <w:t>
      Аббревиатуралардың толық жазылуы:</w:t>
      </w:r>
    </w:p>
    <w:bookmarkEnd w:id="25"/>
    <w:p>
      <w:pPr>
        <w:spacing w:after="0"/>
        <w:ind w:left="0"/>
        <w:jc w:val="both"/>
      </w:pPr>
      <w:r>
        <w:rPr>
          <w:rFonts w:ascii="Times New Roman"/>
          <w:b w:val="false"/>
          <w:i w:val="false"/>
          <w:color w:val="000000"/>
          <w:sz w:val="28"/>
        </w:rPr>
        <w:t>
      БК – басқа көздер</w:t>
      </w:r>
    </w:p>
    <w:p>
      <w:pPr>
        <w:spacing w:after="0"/>
        <w:ind w:left="0"/>
        <w:jc w:val="both"/>
      </w:pPr>
      <w:r>
        <w:rPr>
          <w:rFonts w:ascii="Times New Roman"/>
          <w:b w:val="false"/>
          <w:i w:val="false"/>
          <w:color w:val="000000"/>
          <w:sz w:val="28"/>
        </w:rPr>
        <w:t>
      ЖБ – жергілікті бюджет</w:t>
      </w:r>
    </w:p>
    <w:p>
      <w:pPr>
        <w:spacing w:after="0"/>
        <w:ind w:left="0"/>
        <w:jc w:val="both"/>
      </w:pPr>
      <w:r>
        <w:rPr>
          <w:rFonts w:ascii="Times New Roman"/>
          <w:b w:val="false"/>
          <w:i w:val="false"/>
          <w:color w:val="000000"/>
          <w:sz w:val="28"/>
        </w:rPr>
        <w:t>
      ЖШС – жауапкершілігі шектеулі серіктестік</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КМК – коммуналдық мемлекеттік кәсіпорын</w:t>
      </w:r>
    </w:p>
    <w:p>
      <w:pPr>
        <w:spacing w:after="0"/>
        <w:ind w:left="0"/>
        <w:jc w:val="both"/>
      </w:pPr>
      <w:r>
        <w:rPr>
          <w:rFonts w:ascii="Times New Roman"/>
          <w:b w:val="false"/>
          <w:i w:val="false"/>
          <w:color w:val="000000"/>
          <w:sz w:val="28"/>
        </w:rPr>
        <w:t>
      КММ – коммуналдық мемлекеттік мекеме</w:t>
      </w:r>
    </w:p>
    <w:p>
      <w:pPr>
        <w:spacing w:after="0"/>
        <w:ind w:left="0"/>
        <w:jc w:val="both"/>
      </w:pPr>
      <w:r>
        <w:rPr>
          <w:rFonts w:ascii="Times New Roman"/>
          <w:b w:val="false"/>
          <w:i w:val="false"/>
          <w:color w:val="000000"/>
          <w:sz w:val="28"/>
        </w:rPr>
        <w:t>
      ОМ – орта мектеп</w:t>
      </w:r>
    </w:p>
    <w:p>
      <w:pPr>
        <w:spacing w:after="0"/>
        <w:ind w:left="0"/>
        <w:jc w:val="both"/>
      </w:pPr>
      <w:r>
        <w:rPr>
          <w:rFonts w:ascii="Times New Roman"/>
          <w:b w:val="false"/>
          <w:i w:val="false"/>
          <w:color w:val="000000"/>
          <w:sz w:val="28"/>
        </w:rPr>
        <w:t>
      РБ – республикалық бюджет</w:t>
      </w:r>
    </w:p>
    <w:p>
      <w:pPr>
        <w:spacing w:after="0"/>
        <w:ind w:left="0"/>
        <w:jc w:val="both"/>
      </w:pPr>
      <w:r>
        <w:rPr>
          <w:rFonts w:ascii="Times New Roman"/>
          <w:b w:val="false"/>
          <w:i w:val="false"/>
          <w:color w:val="000000"/>
          <w:sz w:val="28"/>
        </w:rPr>
        <w:t>
      РМКК – республикалық мемлекеттік коммуналдық кәсіпорын</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ШЖҚ КМК – шаруашылық жүргізу құқығындағы коммуналдық мемлекеттік кәсіпорын</w:t>
      </w:r>
    </w:p>
    <w:p>
      <w:pPr>
        <w:spacing w:after="0"/>
        <w:ind w:left="0"/>
        <w:jc w:val="both"/>
      </w:pPr>
      <w:r>
        <w:rPr>
          <w:rFonts w:ascii="Times New Roman"/>
          <w:b w:val="false"/>
          <w:i w:val="false"/>
          <w:color w:val="000000"/>
          <w:sz w:val="28"/>
        </w:rPr>
        <w:t>
      ШҚО ББ – Шығыс Қазақстан облысының білім басқармасы</w:t>
      </w:r>
    </w:p>
    <w:p>
      <w:pPr>
        <w:spacing w:after="0"/>
        <w:ind w:left="0"/>
        <w:jc w:val="both"/>
      </w:pPr>
      <w:r>
        <w:rPr>
          <w:rFonts w:ascii="Times New Roman"/>
          <w:b w:val="false"/>
          <w:i w:val="false"/>
          <w:color w:val="000000"/>
          <w:sz w:val="28"/>
        </w:rPr>
        <w:t>
      ШОК – шағын және орта кәсіпкерлік.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