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2583" w14:textId="6512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және оларды лауазымға тағайындау, лауазымынан босату және аттестаттау қағидаларын бекіту туралы" Қазақстан Республикасы Үкіметінің 2020 жылғы 29 мамырдағы № 336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 қыркүйектегі № 757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және оларды лауазымға тағайындау, лауазымынан босату және аттестаттау қағидаларын бекіту туралы" Қазақстан Республикасы Үкіметінің 2020 жылғы 29 мамырдағы № 336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тағайындайтын бірінші басшыларын лауазымға тағайындау, лауазымынан босату және аттестаттау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bookmarkStart w:name="z7" w:id="3"/>
    <w:p>
      <w:pPr>
        <w:spacing w:after="0"/>
        <w:ind w:left="0"/>
        <w:jc w:val="both"/>
      </w:pPr>
      <w:r>
        <w:rPr>
          <w:rFonts w:ascii="Times New Roman"/>
          <w:b w:val="false"/>
          <w:i w:val="false"/>
          <w:color w:val="000000"/>
          <w:sz w:val="28"/>
        </w:rPr>
        <w:t>
      2) тармақшада орыс тіліндегі мәтінге өзгеріс енгізілді, мемлекеттік тілдегі мәтіні өзгермейді;</w:t>
      </w:r>
    </w:p>
    <w:bookmarkEnd w:id="3"/>
    <w:bookmarkStart w:name="z8" w:id="4"/>
    <w:p>
      <w:pPr>
        <w:spacing w:after="0"/>
        <w:ind w:left="0"/>
        <w:jc w:val="both"/>
      </w:pPr>
      <w:r>
        <w:rPr>
          <w:rFonts w:ascii="Times New Roman"/>
          <w:b w:val="false"/>
          <w:i w:val="false"/>
          <w:color w:val="000000"/>
          <w:sz w:val="28"/>
        </w:rPr>
        <w:t xml:space="preserve">
      көрсетілген қаулымен бекітілген Жекелеген мемлекеттік жоғары және (немесе) жоғары оқу орнынан кейінгі білім беру ұйымдарының Қазақстан Республикасының Үкіметі тағайындайтын бірінші басшыларын лауазымға тағайындау, лауазымынан босату және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тақырыпта орыс тіліндегі мәтінге өзгеріс енгізілді, мемлекеттік тілдегі мәтіні өзгермейді.</w:t>
      </w:r>
    </w:p>
    <w:bookmarkEnd w:id="5"/>
    <w:bookmarkStart w:name="z10"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