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8218" w14:textId="bd68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Азияда жерүсті көлігінің өзара байланысын нығайту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8 қыркүйектегі № 774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Азияда жерүсті көлігінің өзара байланысын нығайту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Орталық Азияда жерүсті көлігінің өзара байланысын нығайту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774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Орталық Азияда жерүсті көлігінің өзара байланысын нығайту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Қырғыз Республикасының, Тәжікстан Республикасының, Түрікменстанның және Өзбекстан Республикасының Үкіметтері,</w:t>
      </w:r>
    </w:p>
    <w:bookmarkEnd w:id="5"/>
    <w:bookmarkStart w:name="z8" w:id="6"/>
    <w:p>
      <w:pPr>
        <w:spacing w:after="0"/>
        <w:ind w:left="0"/>
        <w:jc w:val="both"/>
      </w:pPr>
      <w:r>
        <w:rPr>
          <w:rFonts w:ascii="Times New Roman"/>
          <w:b w:val="false"/>
          <w:i w:val="false"/>
          <w:color w:val="000000"/>
          <w:sz w:val="28"/>
        </w:rPr>
        <w:t>
      Тараптар мемлекеттері арасындағы өзара сенімді, достық қарым-қатынасты және тең құқылы ынтымақтастықты нығайтуға ұмтыла отырып,</w:t>
      </w:r>
    </w:p>
    <w:bookmarkEnd w:id="6"/>
    <w:p>
      <w:pPr>
        <w:spacing w:after="0"/>
        <w:ind w:left="0"/>
        <w:jc w:val="both"/>
      </w:pPr>
      <w:r>
        <w:rPr>
          <w:rFonts w:ascii="Times New Roman"/>
          <w:b w:val="false"/>
          <w:i w:val="false"/>
          <w:color w:val="000000"/>
          <w:sz w:val="28"/>
        </w:rPr>
        <w:t>
      Тараптар мемлекеттері арасындағы сыртқы сауда байланыстарын дамыту үшін сенімді және тиімді халықаралық тасымалдарды қамтамасыз етудің маңыздылығын мойындай отырып,</w:t>
      </w:r>
    </w:p>
    <w:p>
      <w:pPr>
        <w:spacing w:after="0"/>
        <w:ind w:left="0"/>
        <w:jc w:val="both"/>
      </w:pPr>
      <w:r>
        <w:rPr>
          <w:rFonts w:ascii="Times New Roman"/>
          <w:b w:val="false"/>
          <w:i w:val="false"/>
          <w:color w:val="000000"/>
          <w:sz w:val="28"/>
        </w:rPr>
        <w:t>
      төтенше жағдайлар кезінде көліктің тұрақты жұмысын қамтамасыз ету мақсатында Тараптардың келісілген іс-қимылдарын жүргізу қажеттілігін мойындай отырып,</w:t>
      </w:r>
    </w:p>
    <w:p>
      <w:pPr>
        <w:spacing w:after="0"/>
        <w:ind w:left="0"/>
        <w:jc w:val="both"/>
      </w:pPr>
      <w:r>
        <w:rPr>
          <w:rFonts w:ascii="Times New Roman"/>
          <w:b w:val="false"/>
          <w:i w:val="false"/>
          <w:color w:val="000000"/>
          <w:sz w:val="28"/>
        </w:rPr>
        <w:t>
      Тараптар мемлекеттерінің экономикасының қажеттіліктері көлік саласындағы күш-жігерді үйлестірумен үнемі байланысты тұрақты жеткізілім тізбегінің болуын талап ететінін атап өтіп,</w:t>
      </w:r>
    </w:p>
    <w:p>
      <w:pPr>
        <w:spacing w:after="0"/>
        <w:ind w:left="0"/>
        <w:jc w:val="both"/>
      </w:pPr>
      <w:r>
        <w:rPr>
          <w:rFonts w:ascii="Times New Roman"/>
          <w:b w:val="false"/>
          <w:i w:val="false"/>
          <w:color w:val="000000"/>
          <w:sz w:val="28"/>
        </w:rPr>
        <w:t>
      қолда бар тәжірибе мен тиісті халықаралық шарттардың негізінде жүктерді, жолаушыларды халықаралық тасымалдау және туристік саланы дамыту шарттарын жетілдіруге ниет білдіре отырып,</w:t>
      </w:r>
    </w:p>
    <w:p>
      <w:pPr>
        <w:spacing w:after="0"/>
        <w:ind w:left="0"/>
        <w:jc w:val="both"/>
      </w:pPr>
      <w:r>
        <w:rPr>
          <w:rFonts w:ascii="Times New Roman"/>
          <w:b w:val="false"/>
          <w:i w:val="false"/>
          <w:color w:val="000000"/>
          <w:sz w:val="28"/>
        </w:rPr>
        <w:t>
      азық-түлік қауіпсіздігін қамтамасыз етудің маңыздылығын атап көрсете  отырып,</w:t>
      </w:r>
    </w:p>
    <w:bookmarkStart w:name="z9" w:id="7"/>
    <w:p>
      <w:pPr>
        <w:spacing w:after="0"/>
        <w:ind w:left="0"/>
        <w:jc w:val="both"/>
      </w:pPr>
      <w:r>
        <w:rPr>
          <w:rFonts w:ascii="Times New Roman"/>
          <w:b w:val="false"/>
          <w:i w:val="false"/>
          <w:color w:val="000000"/>
          <w:sz w:val="28"/>
        </w:rPr>
        <w:t>
      қоршаған ортаға көлік келтіретін залалды азайту, сондай-ақ сенімді және қолжетімді жүріп-тұру құралдарына деген сұранысты қанағаттандыруды қамтамасыз ету қажеттілігін мойындай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Келісімнің мақсаттары</w:t>
      </w:r>
    </w:p>
    <w:bookmarkStart w:name="z12" w:id="9"/>
    <w:p>
      <w:pPr>
        <w:spacing w:after="0"/>
        <w:ind w:left="0"/>
        <w:jc w:val="both"/>
      </w:pPr>
      <w:r>
        <w:rPr>
          <w:rFonts w:ascii="Times New Roman"/>
          <w:b w:val="false"/>
          <w:i w:val="false"/>
          <w:color w:val="000000"/>
          <w:sz w:val="28"/>
        </w:rPr>
        <w:t>
      Осы Келісімнің негізгі мақсаттары:</w:t>
      </w:r>
    </w:p>
    <w:bookmarkEnd w:id="9"/>
    <w:p>
      <w:pPr>
        <w:spacing w:after="0"/>
        <w:ind w:left="0"/>
        <w:jc w:val="both"/>
      </w:pPr>
      <w:r>
        <w:rPr>
          <w:rFonts w:ascii="Times New Roman"/>
          <w:b w:val="false"/>
          <w:i w:val="false"/>
          <w:color w:val="000000"/>
          <w:sz w:val="28"/>
        </w:rPr>
        <w:t>
      жерүсті көлігімен жасалатын халықаралық тасымалдарды дамыту үшін қолайлы жағдайлар жасау;</w:t>
      </w:r>
    </w:p>
    <w:p>
      <w:pPr>
        <w:spacing w:after="0"/>
        <w:ind w:left="0"/>
        <w:jc w:val="both"/>
      </w:pPr>
      <w:r>
        <w:rPr>
          <w:rFonts w:ascii="Times New Roman"/>
          <w:b w:val="false"/>
          <w:i w:val="false"/>
          <w:color w:val="000000"/>
          <w:sz w:val="28"/>
        </w:rPr>
        <w:t>
      Орталық Азия өңірінде көлік қызметтерін көрсету нарығында бәсекелестік ортаны қамтамасыз ету;</w:t>
      </w:r>
    </w:p>
    <w:p>
      <w:pPr>
        <w:spacing w:after="0"/>
        <w:ind w:left="0"/>
        <w:jc w:val="both"/>
      </w:pPr>
      <w:r>
        <w:rPr>
          <w:rFonts w:ascii="Times New Roman"/>
          <w:b w:val="false"/>
          <w:i w:val="false"/>
          <w:color w:val="000000"/>
          <w:sz w:val="28"/>
        </w:rPr>
        <w:t>
      халықаралық дәліздердің, оның ішінде мультимодальды дәліздердің тиімділігін арттыру және жаңа дәліздерді қалыптастыру;</w:t>
      </w:r>
    </w:p>
    <w:p>
      <w:pPr>
        <w:spacing w:after="0"/>
        <w:ind w:left="0"/>
        <w:jc w:val="both"/>
      </w:pPr>
      <w:r>
        <w:rPr>
          <w:rFonts w:ascii="Times New Roman"/>
          <w:b w:val="false"/>
          <w:i w:val="false"/>
          <w:color w:val="000000"/>
          <w:sz w:val="28"/>
        </w:rPr>
        <w:t>
      жерүсті көлігімен тасымалдау және транзиттеу процесін жеңілдету;</w:t>
      </w:r>
    </w:p>
    <w:p>
      <w:pPr>
        <w:spacing w:after="0"/>
        <w:ind w:left="0"/>
        <w:jc w:val="both"/>
      </w:pPr>
      <w:r>
        <w:rPr>
          <w:rFonts w:ascii="Times New Roman"/>
          <w:b w:val="false"/>
          <w:i w:val="false"/>
          <w:color w:val="000000"/>
          <w:sz w:val="28"/>
        </w:rPr>
        <w:t>
      қазіргі заманғы көліктік-логистикалық көрсетілетін қызметтерді дамыту;</w:t>
      </w:r>
    </w:p>
    <w:bookmarkStart w:name="z13" w:id="10"/>
    <w:p>
      <w:pPr>
        <w:spacing w:after="0"/>
        <w:ind w:left="0"/>
        <w:jc w:val="both"/>
      </w:pPr>
      <w:r>
        <w:rPr>
          <w:rFonts w:ascii="Times New Roman"/>
          <w:b w:val="false"/>
          <w:i w:val="false"/>
          <w:color w:val="000000"/>
          <w:sz w:val="28"/>
        </w:rPr>
        <w:t>
      инновациялық технологияларды енгізу және пайдалану, оның ішінде жерүсті көлігімен тасымалдау процесін цифрландыру;</w:t>
      </w:r>
    </w:p>
    <w:bookmarkEnd w:id="10"/>
    <w:p>
      <w:pPr>
        <w:spacing w:after="0"/>
        <w:ind w:left="0"/>
        <w:jc w:val="both"/>
      </w:pPr>
      <w:r>
        <w:rPr>
          <w:rFonts w:ascii="Times New Roman"/>
          <w:b w:val="false"/>
          <w:i w:val="false"/>
          <w:color w:val="000000"/>
          <w:sz w:val="28"/>
        </w:rPr>
        <w:t>
      көліктің экологиялық таза түрлерін пайдалану практикасын көтермелеу және дамыту болып табылады.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Жерүсті көлігімен жасалатын халықаралық тасымалдарды дамыту үшін қолайлы жағдайлар жасау</w:t>
      </w:r>
    </w:p>
    <w:bookmarkStart w:name="z15" w:id="11"/>
    <w:p>
      <w:pPr>
        <w:spacing w:after="0"/>
        <w:ind w:left="0"/>
        <w:jc w:val="both"/>
      </w:pPr>
      <w:r>
        <w:rPr>
          <w:rFonts w:ascii="Times New Roman"/>
          <w:b w:val="false"/>
          <w:i w:val="false"/>
          <w:color w:val="000000"/>
          <w:sz w:val="28"/>
        </w:rPr>
        <w:t>
      Осы Келісімге сәйкес Тараптар жерүсті көлігімен жасалатын халықаралық тасымалдарды дамыту үшін, оның ішінде:</w:t>
      </w:r>
    </w:p>
    <w:bookmarkEnd w:id="11"/>
    <w:p>
      <w:pPr>
        <w:spacing w:after="0"/>
        <w:ind w:left="0"/>
        <w:jc w:val="both"/>
      </w:pPr>
      <w:r>
        <w:rPr>
          <w:rFonts w:ascii="Times New Roman"/>
          <w:b w:val="false"/>
          <w:i w:val="false"/>
          <w:color w:val="000000"/>
          <w:sz w:val="28"/>
        </w:rPr>
        <w:t>
      Тараптар мемлекеттері арасында уақтылы көлік қатынасын қамтамасыз ету;</w:t>
      </w:r>
    </w:p>
    <w:p>
      <w:pPr>
        <w:spacing w:after="0"/>
        <w:ind w:left="0"/>
        <w:jc w:val="both"/>
      </w:pPr>
      <w:r>
        <w:rPr>
          <w:rFonts w:ascii="Times New Roman"/>
          <w:b w:val="false"/>
          <w:i w:val="false"/>
          <w:color w:val="000000"/>
          <w:sz w:val="28"/>
        </w:rPr>
        <w:t>
      Тараптар мемлекеттерінің аумағы арқылы интеграцияланған халықаралық көлік дәліздері желісін қалыптастыруға жәрдемдесу;</w:t>
      </w:r>
    </w:p>
    <w:p>
      <w:pPr>
        <w:spacing w:after="0"/>
        <w:ind w:left="0"/>
        <w:jc w:val="both"/>
      </w:pPr>
      <w:r>
        <w:rPr>
          <w:rFonts w:ascii="Times New Roman"/>
          <w:b w:val="false"/>
          <w:i w:val="false"/>
          <w:color w:val="000000"/>
          <w:sz w:val="28"/>
        </w:rPr>
        <w:t xml:space="preserve">
      бірыңғай өлшеу әдістемесін әзірлеп, бекіту және жүк автомобильдерін өлшеу сертификаттарын өзара тану тәртібінің мүмкіндігі;        </w:t>
      </w:r>
    </w:p>
    <w:p>
      <w:pPr>
        <w:spacing w:after="0"/>
        <w:ind w:left="0"/>
        <w:jc w:val="both"/>
      </w:pPr>
      <w:r>
        <w:rPr>
          <w:rFonts w:ascii="Times New Roman"/>
          <w:b w:val="false"/>
          <w:i w:val="false"/>
          <w:color w:val="000000"/>
          <w:sz w:val="28"/>
        </w:rPr>
        <w:t>
      осы Келісімге қатысушы мемлекеттердің аумақтары арқылы тасымалданатын жолаушыларды міндетті жеке сақтандыру проблемасын шешу;</w:t>
      </w:r>
    </w:p>
    <w:p>
      <w:pPr>
        <w:spacing w:after="0"/>
        <w:ind w:left="0"/>
        <w:jc w:val="both"/>
      </w:pPr>
      <w:r>
        <w:rPr>
          <w:rFonts w:ascii="Times New Roman"/>
          <w:b w:val="false"/>
          <w:i w:val="false"/>
          <w:color w:val="000000"/>
          <w:sz w:val="28"/>
        </w:rPr>
        <w:t>
      өңір елдерінің көлік қызметтерін көрсету нарығына қатысудың бірыңғай қағидаттары мен шарттарын қалыптастыруға ұмтылу;</w:t>
      </w:r>
    </w:p>
    <w:p>
      <w:pPr>
        <w:spacing w:after="0"/>
        <w:ind w:left="0"/>
        <w:jc w:val="both"/>
      </w:pPr>
      <w:r>
        <w:rPr>
          <w:rFonts w:ascii="Times New Roman"/>
          <w:b w:val="false"/>
          <w:i w:val="false"/>
          <w:color w:val="000000"/>
          <w:sz w:val="28"/>
        </w:rPr>
        <w:t>
      көлік қызметтерін көрсету нарығын зерделеу және дамыту мақсатында тиісті іс-шаралар өткізу;</w:t>
      </w:r>
    </w:p>
    <w:p>
      <w:pPr>
        <w:spacing w:after="0"/>
        <w:ind w:left="0"/>
        <w:jc w:val="both"/>
      </w:pPr>
      <w:r>
        <w:rPr>
          <w:rFonts w:ascii="Times New Roman"/>
          <w:b w:val="false"/>
          <w:i w:val="false"/>
          <w:color w:val="000000"/>
          <w:sz w:val="28"/>
        </w:rPr>
        <w:t>
      тез бұзылатын жүктермен, оның ішінде темір жолдармен шекараларды кесіп өту рәсімдерін оңайлату мақсатында жасыл дәлізді ұйымдастыруға жәрдемдесу;</w:t>
      </w:r>
    </w:p>
    <w:p>
      <w:pPr>
        <w:spacing w:after="0"/>
        <w:ind w:left="0"/>
        <w:jc w:val="both"/>
      </w:pPr>
      <w:r>
        <w:rPr>
          <w:rFonts w:ascii="Times New Roman"/>
          <w:b w:val="false"/>
          <w:i w:val="false"/>
          <w:color w:val="000000"/>
          <w:sz w:val="28"/>
        </w:rPr>
        <w:t>
      автокөлік құралы үшін мемлекеттік шекаралардың шекаралық өткелдерінің өткізу қабілетін ұлғайтуға жәрдемдесу арқылы қолайлы жағдайлар жасауға уағдаласты.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Жаңа халықаралық көлік дәліздері</w:t>
      </w:r>
    </w:p>
    <w:bookmarkStart w:name="z17" w:id="12"/>
    <w:p>
      <w:pPr>
        <w:spacing w:after="0"/>
        <w:ind w:left="0"/>
        <w:jc w:val="both"/>
      </w:pPr>
      <w:r>
        <w:rPr>
          <w:rFonts w:ascii="Times New Roman"/>
          <w:b w:val="false"/>
          <w:i w:val="false"/>
          <w:color w:val="000000"/>
          <w:sz w:val="28"/>
        </w:rPr>
        <w:t>
      Тараптар:</w:t>
      </w:r>
    </w:p>
    <w:bookmarkEnd w:id="12"/>
    <w:p>
      <w:pPr>
        <w:spacing w:after="0"/>
        <w:ind w:left="0"/>
        <w:jc w:val="both"/>
      </w:pPr>
      <w:r>
        <w:rPr>
          <w:rFonts w:ascii="Times New Roman"/>
          <w:b w:val="false"/>
          <w:i w:val="false"/>
          <w:color w:val="000000"/>
          <w:sz w:val="28"/>
        </w:rPr>
        <w:t>
      жүктерді тиімді, уақтылы, үздіксіз және қауіпсіз жеткізу;</w:t>
      </w:r>
    </w:p>
    <w:p>
      <w:pPr>
        <w:spacing w:after="0"/>
        <w:ind w:left="0"/>
        <w:jc w:val="both"/>
      </w:pPr>
      <w:r>
        <w:rPr>
          <w:rFonts w:ascii="Times New Roman"/>
          <w:b w:val="false"/>
          <w:i w:val="false"/>
          <w:color w:val="000000"/>
          <w:sz w:val="28"/>
        </w:rPr>
        <w:t>
      жүктерді мультимодальды және интермодальды тасымалдаудың, оның ішінде Каспий өңірінің теңіз порттары арқылы тасымалдаудың артықшылықтарын пайдалану;</w:t>
      </w:r>
    </w:p>
    <w:p>
      <w:pPr>
        <w:spacing w:after="0"/>
        <w:ind w:left="0"/>
        <w:jc w:val="both"/>
      </w:pPr>
      <w:r>
        <w:rPr>
          <w:rFonts w:ascii="Times New Roman"/>
          <w:b w:val="false"/>
          <w:i w:val="false"/>
          <w:color w:val="000000"/>
          <w:sz w:val="28"/>
        </w:rPr>
        <w:t>
      халықтың ұтқырлығын арттыру, сондай-ақ өңірдің көліктік қолжетімділігін жақсарту;</w:t>
      </w:r>
    </w:p>
    <w:p>
      <w:pPr>
        <w:spacing w:after="0"/>
        <w:ind w:left="0"/>
        <w:jc w:val="both"/>
      </w:pPr>
      <w:r>
        <w:rPr>
          <w:rFonts w:ascii="Times New Roman"/>
          <w:b w:val="false"/>
          <w:i w:val="false"/>
          <w:color w:val="000000"/>
          <w:sz w:val="28"/>
        </w:rPr>
        <w:t xml:space="preserve">
      жүктерді және жолаушыларды тасымалдау бойынша көрсетілетін қызметтердің сапасын жетілдіру; </w:t>
      </w:r>
    </w:p>
    <w:p>
      <w:pPr>
        <w:spacing w:after="0"/>
        <w:ind w:left="0"/>
        <w:jc w:val="both"/>
      </w:pPr>
      <w:r>
        <w:rPr>
          <w:rFonts w:ascii="Times New Roman"/>
          <w:b w:val="false"/>
          <w:i w:val="false"/>
          <w:color w:val="000000"/>
          <w:sz w:val="28"/>
        </w:rPr>
        <w:t>
      жаңа технологияларды пайдалана отырып, жол-көлік инфрақұрылымын жетілдіру;</w:t>
      </w:r>
    </w:p>
    <w:p>
      <w:pPr>
        <w:spacing w:after="0"/>
        <w:ind w:left="0"/>
        <w:jc w:val="both"/>
      </w:pPr>
      <w:r>
        <w:rPr>
          <w:rFonts w:ascii="Times New Roman"/>
          <w:b w:val="false"/>
          <w:i w:val="false"/>
          <w:color w:val="000000"/>
          <w:sz w:val="28"/>
        </w:rPr>
        <w:t>
      халықаралық дәліздерде жүк көлік құралдарының қозғалысына жағдай жасау және оны мониторингілеу тетігін әзірлеу мақсатында жаңа халықаралық көлік дәліздерін қалыптастыру бойынша үйлестірілген күш-жігер жұмсауға уағдаласты.</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Көлік-логистикалық көрсетілетін қызметтерді дамыту</w:t>
      </w:r>
    </w:p>
    <w:p>
      <w:pPr>
        <w:spacing w:after="0"/>
        <w:ind w:left="0"/>
        <w:jc w:val="both"/>
      </w:pPr>
      <w:r>
        <w:rPr>
          <w:rFonts w:ascii="Times New Roman"/>
          <w:b w:val="false"/>
          <w:i w:val="false"/>
          <w:color w:val="000000"/>
          <w:sz w:val="28"/>
        </w:rPr>
        <w:t>
      Тараптар көлік-логистикалық көрсетілетін қызметтерді дамыту бойынша, оның ішінде:</w:t>
      </w:r>
    </w:p>
    <w:p>
      <w:pPr>
        <w:spacing w:after="0"/>
        <w:ind w:left="0"/>
        <w:jc w:val="both"/>
      </w:pPr>
      <w:r>
        <w:rPr>
          <w:rFonts w:ascii="Times New Roman"/>
          <w:b w:val="false"/>
          <w:i w:val="false"/>
          <w:color w:val="000000"/>
          <w:sz w:val="28"/>
        </w:rPr>
        <w:t>
      логистикалық ақпараттық жүйелерді құру үшін жалпыға ортақ техникалық стандарттарды әзірлеу және қабылдау;</w:t>
      </w:r>
    </w:p>
    <w:p>
      <w:pPr>
        <w:spacing w:after="0"/>
        <w:ind w:left="0"/>
        <w:jc w:val="both"/>
      </w:pPr>
      <w:r>
        <w:rPr>
          <w:rFonts w:ascii="Times New Roman"/>
          <w:b w:val="false"/>
          <w:i w:val="false"/>
          <w:color w:val="000000"/>
          <w:sz w:val="28"/>
        </w:rPr>
        <w:t>
      интеграцияланған ақпараттық-логистикалық және көліктік-логистикалық орталықтарды құру;</w:t>
      </w:r>
    </w:p>
    <w:p>
      <w:pPr>
        <w:spacing w:after="0"/>
        <w:ind w:left="0"/>
        <w:jc w:val="both"/>
      </w:pPr>
      <w:r>
        <w:rPr>
          <w:rFonts w:ascii="Times New Roman"/>
          <w:b w:val="false"/>
          <w:i w:val="false"/>
          <w:color w:val="000000"/>
          <w:sz w:val="28"/>
        </w:rPr>
        <w:t>
      көліктік-логистикалық қызметті реттейтін жалпыға ортақ терминология мен нормативтік-құқықтық актілерді әзірлеуге ұмтылу;</w:t>
      </w:r>
    </w:p>
    <w:p>
      <w:pPr>
        <w:spacing w:after="0"/>
        <w:ind w:left="0"/>
        <w:jc w:val="both"/>
      </w:pPr>
      <w:r>
        <w:rPr>
          <w:rFonts w:ascii="Times New Roman"/>
          <w:b w:val="false"/>
          <w:i w:val="false"/>
          <w:color w:val="000000"/>
          <w:sz w:val="28"/>
        </w:rPr>
        <w:t>
      көлік логистикасы саласындағы жалпыға ортақ қағидаттар мен әдістерді әзірлеу және ендіру;</w:t>
      </w:r>
    </w:p>
    <w:p>
      <w:pPr>
        <w:spacing w:after="0"/>
        <w:ind w:left="0"/>
        <w:jc w:val="both"/>
      </w:pPr>
      <w:r>
        <w:rPr>
          <w:rFonts w:ascii="Times New Roman"/>
          <w:b w:val="false"/>
          <w:i w:val="false"/>
          <w:color w:val="000000"/>
          <w:sz w:val="28"/>
        </w:rPr>
        <w:t>
      халықаралық көліктік-логистикалық орталықтарды құруға жәрдемдесу;</w:t>
      </w:r>
    </w:p>
    <w:p>
      <w:pPr>
        <w:spacing w:after="0"/>
        <w:ind w:left="0"/>
        <w:jc w:val="both"/>
      </w:pPr>
      <w:r>
        <w:rPr>
          <w:rFonts w:ascii="Times New Roman"/>
          <w:b w:val="false"/>
          <w:i w:val="false"/>
          <w:color w:val="000000"/>
          <w:sz w:val="28"/>
        </w:rPr>
        <w:t>
      көліктік-логистикалық көрсетілетін қызметтер сапасының жоғары деңгейін қамтамасыз ету;</w:t>
      </w:r>
    </w:p>
    <w:p>
      <w:pPr>
        <w:spacing w:after="0"/>
        <w:ind w:left="0"/>
        <w:jc w:val="both"/>
      </w:pPr>
      <w:r>
        <w:rPr>
          <w:rFonts w:ascii="Times New Roman"/>
          <w:b w:val="false"/>
          <w:i w:val="false"/>
          <w:color w:val="000000"/>
          <w:sz w:val="28"/>
        </w:rPr>
        <w:t>
      көлік логистикасы бойынша мамандарды даярлау және оқыту арқылы барлық қажетті шараларды қабылдауға уағдаласты.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Жерүсті көлігін цифрландыру</w:t>
      </w:r>
    </w:p>
    <w:bookmarkStart w:name="z19" w:id="13"/>
    <w:p>
      <w:pPr>
        <w:spacing w:after="0"/>
        <w:ind w:left="0"/>
        <w:jc w:val="both"/>
      </w:pPr>
      <w:r>
        <w:rPr>
          <w:rFonts w:ascii="Times New Roman"/>
          <w:b w:val="false"/>
          <w:i w:val="false"/>
          <w:color w:val="000000"/>
          <w:sz w:val="28"/>
        </w:rPr>
        <w:t xml:space="preserve">
      Тараптар жерүсті көлігімен жасалатын тасымалдарды және олармен байланысты көліктік-логистикалық операцияларды цифрландыру саласындағы ынтымақтастықты дамытуға, сондай-ақ инновациялық технологияларды ендіруге және пайдалануға ықпал етуге, оның ішінде: </w:t>
      </w:r>
    </w:p>
    <w:bookmarkEnd w:id="13"/>
    <w:p>
      <w:pPr>
        <w:spacing w:after="0"/>
        <w:ind w:left="0"/>
        <w:jc w:val="both"/>
      </w:pPr>
      <w:r>
        <w:rPr>
          <w:rFonts w:ascii="Times New Roman"/>
          <w:b w:val="false"/>
          <w:i w:val="false"/>
          <w:color w:val="000000"/>
          <w:sz w:val="28"/>
        </w:rPr>
        <w:t>
      көлік дәліздерін цифрландыру бойынша бірлескен шаралар қабылдауға;</w:t>
      </w:r>
    </w:p>
    <w:p>
      <w:pPr>
        <w:spacing w:after="0"/>
        <w:ind w:left="0"/>
        <w:jc w:val="both"/>
      </w:pPr>
      <w:r>
        <w:rPr>
          <w:rFonts w:ascii="Times New Roman"/>
          <w:b w:val="false"/>
          <w:i w:val="false"/>
          <w:color w:val="000000"/>
          <w:sz w:val="28"/>
        </w:rPr>
        <w:t>
      көліктік-логистикалық операцияларды цифрландыру саласында озық тәжірибе мен ақпарат алмасуға;</w:t>
      </w:r>
    </w:p>
    <w:p>
      <w:pPr>
        <w:spacing w:after="0"/>
        <w:ind w:left="0"/>
        <w:jc w:val="both"/>
      </w:pPr>
      <w:r>
        <w:rPr>
          <w:rFonts w:ascii="Times New Roman"/>
          <w:b w:val="false"/>
          <w:i w:val="false"/>
          <w:color w:val="000000"/>
          <w:sz w:val="28"/>
        </w:rPr>
        <w:t>
      көлік кешені кадрларын тиісті түрде даярлауға және олардың біліктілігін арттыруға жәрдемдесуге;</w:t>
      </w:r>
    </w:p>
    <w:p>
      <w:pPr>
        <w:spacing w:after="0"/>
        <w:ind w:left="0"/>
        <w:jc w:val="both"/>
      </w:pPr>
      <w:r>
        <w:rPr>
          <w:rFonts w:ascii="Times New Roman"/>
          <w:b w:val="false"/>
          <w:i w:val="false"/>
          <w:color w:val="000000"/>
          <w:sz w:val="28"/>
        </w:rPr>
        <w:t>
      көлікте пайдаланылатын цифрлық технологияларды үйлестіру және олардың функционалдық үйлесімділігі үшін стандарттарды әзірлеуге және ендіруге;</w:t>
      </w:r>
    </w:p>
    <w:p>
      <w:pPr>
        <w:spacing w:after="0"/>
        <w:ind w:left="0"/>
        <w:jc w:val="both"/>
      </w:pPr>
      <w:r>
        <w:rPr>
          <w:rFonts w:ascii="Times New Roman"/>
          <w:b w:val="false"/>
          <w:i w:val="false"/>
          <w:color w:val="000000"/>
          <w:sz w:val="28"/>
        </w:rPr>
        <w:t>
      цифрлық технологиялардың функционалдық үйлесімділігі мен интеграциясы қағидаттары негізінде жерүсті көлігінің әртүрлі түрлерінде электрондық деректер алмасуды дамытуға уағдаласты.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Көліктің экологиялық таза түрлерін дамыту</w:t>
      </w:r>
    </w:p>
    <w:bookmarkStart w:name="z21" w:id="14"/>
    <w:p>
      <w:pPr>
        <w:spacing w:after="0"/>
        <w:ind w:left="0"/>
        <w:jc w:val="both"/>
      </w:pPr>
      <w:r>
        <w:rPr>
          <w:rFonts w:ascii="Times New Roman"/>
          <w:b w:val="false"/>
          <w:i w:val="false"/>
          <w:color w:val="000000"/>
          <w:sz w:val="28"/>
        </w:rPr>
        <w:t>
      Тараптар:</w:t>
      </w:r>
    </w:p>
    <w:bookmarkEnd w:id="14"/>
    <w:p>
      <w:pPr>
        <w:spacing w:after="0"/>
        <w:ind w:left="0"/>
        <w:jc w:val="both"/>
      </w:pPr>
      <w:r>
        <w:rPr>
          <w:rFonts w:ascii="Times New Roman"/>
          <w:b w:val="false"/>
          <w:i w:val="false"/>
          <w:color w:val="000000"/>
          <w:sz w:val="28"/>
        </w:rPr>
        <w:t>
      экологиялық таза ("жасыл") көлік түрлерінің белсенді дамуына жәрдемдесуге;</w:t>
      </w:r>
    </w:p>
    <w:p>
      <w:pPr>
        <w:spacing w:after="0"/>
        <w:ind w:left="0"/>
        <w:jc w:val="both"/>
      </w:pPr>
      <w:r>
        <w:rPr>
          <w:rFonts w:ascii="Times New Roman"/>
          <w:b w:val="false"/>
          <w:i w:val="false"/>
          <w:color w:val="000000"/>
          <w:sz w:val="28"/>
        </w:rPr>
        <w:t>
      ұтқырлық пен жүк тасымалдарына сұраныстың өсуі жағдайында энергия тиімділігін арттыруды және СО2 шығарындыларының көлемін азайтуды қамтамасыз ететін шаралар қабылдауға;</w:t>
      </w:r>
    </w:p>
    <w:p>
      <w:pPr>
        <w:spacing w:after="0"/>
        <w:ind w:left="0"/>
        <w:jc w:val="both"/>
      </w:pPr>
      <w:r>
        <w:rPr>
          <w:rFonts w:ascii="Times New Roman"/>
          <w:b w:val="false"/>
          <w:i w:val="false"/>
          <w:color w:val="000000"/>
          <w:sz w:val="28"/>
        </w:rPr>
        <w:t>
      көлік құралдары мен пайдаланылатын отын түрлері үшін энергетикалық тиімді технологияларды ендіруге;</w:t>
      </w:r>
    </w:p>
    <w:p>
      <w:pPr>
        <w:spacing w:after="0"/>
        <w:ind w:left="0"/>
        <w:jc w:val="both"/>
      </w:pPr>
      <w:r>
        <w:rPr>
          <w:rFonts w:ascii="Times New Roman"/>
          <w:b w:val="false"/>
          <w:i w:val="false"/>
          <w:color w:val="000000"/>
          <w:sz w:val="28"/>
        </w:rPr>
        <w:t>
      бос көлік құралдарының қозғалу жиілігі мен арақашықтығын азайтуды қамтамасыз ететін көліктік-логистикалық технологияларды дамытуға;</w:t>
      </w:r>
    </w:p>
    <w:p>
      <w:pPr>
        <w:spacing w:after="0"/>
        <w:ind w:left="0"/>
        <w:jc w:val="both"/>
      </w:pPr>
      <w:r>
        <w:rPr>
          <w:rFonts w:ascii="Times New Roman"/>
          <w:b w:val="false"/>
          <w:i w:val="false"/>
          <w:color w:val="000000"/>
          <w:sz w:val="28"/>
        </w:rPr>
        <w:t>
      көлік құралдары үшін шығарындыларды бақылаудың үйлестірілген стандарттарын енгізуге;</w:t>
      </w:r>
    </w:p>
    <w:p>
      <w:pPr>
        <w:spacing w:after="0"/>
        <w:ind w:left="0"/>
        <w:jc w:val="both"/>
      </w:pPr>
      <w:r>
        <w:rPr>
          <w:rFonts w:ascii="Times New Roman"/>
          <w:b w:val="false"/>
          <w:i w:val="false"/>
          <w:color w:val="000000"/>
          <w:sz w:val="28"/>
        </w:rPr>
        <w:t>
      тұтынушыларға төмен көміртекті отын түрлерінің қолжетімділігін арттыру үшін практикалық шараларды әзірлеуге және ендіруге;</w:t>
      </w:r>
    </w:p>
    <w:p>
      <w:pPr>
        <w:spacing w:after="0"/>
        <w:ind w:left="0"/>
        <w:jc w:val="both"/>
      </w:pPr>
      <w:r>
        <w:rPr>
          <w:rFonts w:ascii="Times New Roman"/>
          <w:b w:val="false"/>
          <w:i w:val="false"/>
          <w:color w:val="000000"/>
          <w:sz w:val="28"/>
        </w:rPr>
        <w:t>
      экологиялық таза көлік түрлеріне қызмет көрсету мен жөндеудің интеграцияланған инфрақұрылымдарын құруға жәрдемдесуге уағдаласты.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Бірлескен комиссия</w:t>
      </w:r>
    </w:p>
    <w:bookmarkStart w:name="z23" w:id="15"/>
    <w:p>
      <w:pPr>
        <w:spacing w:after="0"/>
        <w:ind w:left="0"/>
        <w:jc w:val="both"/>
      </w:pPr>
      <w:r>
        <w:rPr>
          <w:rFonts w:ascii="Times New Roman"/>
          <w:b w:val="false"/>
          <w:i w:val="false"/>
          <w:color w:val="000000"/>
          <w:sz w:val="28"/>
        </w:rPr>
        <w:t>
      Тараптар осы Келісімнің орындалуын бірлесіп бақылауды жүзеге асыру үшін құзыретті органдарының өкілдерінен тұратын бірлескен комиссияны құрады.</w:t>
      </w:r>
    </w:p>
    <w:bookmarkEnd w:id="15"/>
    <w:bookmarkStart w:name="z24" w:id="16"/>
    <w:p>
      <w:pPr>
        <w:spacing w:after="0"/>
        <w:ind w:left="0"/>
        <w:jc w:val="both"/>
      </w:pPr>
      <w:r>
        <w:rPr>
          <w:rFonts w:ascii="Times New Roman"/>
          <w:b w:val="false"/>
          <w:i w:val="false"/>
          <w:color w:val="000000"/>
          <w:sz w:val="28"/>
        </w:rPr>
        <w:t>
      1. Бірлескен комиссия мынадай:</w:t>
      </w:r>
    </w:p>
    <w:bookmarkEnd w:id="16"/>
    <w:bookmarkStart w:name="z25" w:id="17"/>
    <w:p>
      <w:pPr>
        <w:spacing w:after="0"/>
        <w:ind w:left="0"/>
        <w:jc w:val="both"/>
      </w:pPr>
      <w:r>
        <w:rPr>
          <w:rFonts w:ascii="Times New Roman"/>
          <w:b w:val="false"/>
          <w:i w:val="false"/>
          <w:color w:val="000000"/>
          <w:sz w:val="28"/>
        </w:rPr>
        <w:t>
      а) Келісім ережелерін келісілген түрде және бірізді қолдану үшін қызметті мониторингілеу және үйлестіру және оны іске асыру барысында туындайтын мәселелерді шешу;</w:t>
      </w:r>
    </w:p>
    <w:bookmarkEnd w:id="17"/>
    <w:bookmarkStart w:name="z26" w:id="18"/>
    <w:p>
      <w:pPr>
        <w:spacing w:after="0"/>
        <w:ind w:left="0"/>
        <w:jc w:val="both"/>
      </w:pPr>
      <w:r>
        <w:rPr>
          <w:rFonts w:ascii="Times New Roman"/>
          <w:b w:val="false"/>
          <w:i w:val="false"/>
          <w:color w:val="000000"/>
          <w:sz w:val="28"/>
        </w:rPr>
        <w:t>
      б) Тараптардың құзыретті органдарына өз мемлекеттерінің жерүсті көлігімен жасалатын тасымалдарына қатысты қолданыстағы заңнамасы туралы, олардағы өзгерістер туралы ақпарат, сондай-ақ осы Келісімнің нысанасына қатысты басқа да ақпарат алмасуға жәрдемдесу;</w:t>
      </w:r>
    </w:p>
    <w:bookmarkEnd w:id="18"/>
    <w:bookmarkStart w:name="z27" w:id="19"/>
    <w:p>
      <w:pPr>
        <w:spacing w:after="0"/>
        <w:ind w:left="0"/>
        <w:jc w:val="both"/>
      </w:pPr>
      <w:r>
        <w:rPr>
          <w:rFonts w:ascii="Times New Roman"/>
          <w:b w:val="false"/>
          <w:i w:val="false"/>
          <w:color w:val="000000"/>
          <w:sz w:val="28"/>
        </w:rPr>
        <w:t>
      в) жерүсті көлігі түрлерімен тасымалдауды жүзеге асыру жағдайларын жақсарту бойынша ұсыныстар әзірлеу және олар бойынша нақты шараларды талқылау;</w:t>
      </w:r>
    </w:p>
    <w:bookmarkEnd w:id="19"/>
    <w:bookmarkStart w:name="z28" w:id="20"/>
    <w:p>
      <w:pPr>
        <w:spacing w:after="0"/>
        <w:ind w:left="0"/>
        <w:jc w:val="both"/>
      </w:pPr>
      <w:r>
        <w:rPr>
          <w:rFonts w:ascii="Times New Roman"/>
          <w:b w:val="false"/>
          <w:i w:val="false"/>
          <w:color w:val="000000"/>
          <w:sz w:val="28"/>
        </w:rPr>
        <w:t xml:space="preserve">
      г) Тараптардың құзыретті органдарына көлік кешенінің жұмысына әсер ететін төтенше жағдайдың туындауы туралы жедел хабарлау, сондай-ақ төтенше жағдайлар кезінде өзара көмек көрсету шараларын әзірлеу; </w:t>
      </w:r>
    </w:p>
    <w:bookmarkEnd w:id="20"/>
    <w:bookmarkStart w:name="z29" w:id="21"/>
    <w:p>
      <w:pPr>
        <w:spacing w:after="0"/>
        <w:ind w:left="0"/>
        <w:jc w:val="both"/>
      </w:pPr>
      <w:r>
        <w:rPr>
          <w:rFonts w:ascii="Times New Roman"/>
          <w:b w:val="false"/>
          <w:i w:val="false"/>
          <w:color w:val="000000"/>
          <w:sz w:val="28"/>
        </w:rPr>
        <w:t>
      д) осы Келісімге қатысты басқа да мәселелерді талқылау функцияларын орындайды:</w:t>
      </w:r>
    </w:p>
    <w:bookmarkEnd w:id="21"/>
    <w:bookmarkStart w:name="z30" w:id="22"/>
    <w:p>
      <w:pPr>
        <w:spacing w:after="0"/>
        <w:ind w:left="0"/>
        <w:jc w:val="both"/>
      </w:pPr>
      <w:r>
        <w:rPr>
          <w:rFonts w:ascii="Times New Roman"/>
          <w:b w:val="false"/>
          <w:i w:val="false"/>
          <w:color w:val="000000"/>
          <w:sz w:val="28"/>
        </w:rPr>
        <w:t>
      2. Бірлескен комиссияға төрағалық ету жыл сайын орыс тілінің алфавитіне сәйкес алфавиттік тәртіппен бір Тараптан екінші Тарапқа ротация тәртібімен ауысады.</w:t>
      </w:r>
    </w:p>
    <w:bookmarkEnd w:id="22"/>
    <w:bookmarkStart w:name="z31" w:id="23"/>
    <w:p>
      <w:pPr>
        <w:spacing w:after="0"/>
        <w:ind w:left="0"/>
        <w:jc w:val="both"/>
      </w:pPr>
      <w:r>
        <w:rPr>
          <w:rFonts w:ascii="Times New Roman"/>
          <w:b w:val="false"/>
          <w:i w:val="false"/>
          <w:color w:val="000000"/>
          <w:sz w:val="28"/>
        </w:rPr>
        <w:t>
      3. Бірлескен комиссияның отырысы жылына бір рет өткізіледі.</w:t>
      </w:r>
    </w:p>
    <w:bookmarkEnd w:id="23"/>
    <w:p>
      <w:pPr>
        <w:spacing w:after="0"/>
        <w:ind w:left="0"/>
        <w:jc w:val="both"/>
      </w:pPr>
      <w:r>
        <w:rPr>
          <w:rFonts w:ascii="Times New Roman"/>
          <w:b w:val="false"/>
          <w:i w:val="false"/>
          <w:color w:val="000000"/>
          <w:sz w:val="28"/>
        </w:rPr>
        <w:t>
      Тараптардың бірінің сұрау салуы бойынша және басқа Тараптардың келісуі кезінде кезектен тыс отырыстар өткізілуі мүмкін.</w:t>
      </w:r>
    </w:p>
    <w:p>
      <w:pPr>
        <w:spacing w:after="0"/>
        <w:ind w:left="0"/>
        <w:jc w:val="both"/>
      </w:pPr>
      <w:r>
        <w:rPr>
          <w:rFonts w:ascii="Times New Roman"/>
          <w:b w:val="false"/>
          <w:i w:val="false"/>
          <w:color w:val="000000"/>
          <w:sz w:val="28"/>
        </w:rPr>
        <w:t>
      Бірлескен комиссияның шешімдері консенсуспен қабылданады.</w:t>
      </w:r>
    </w:p>
    <w:bookmarkStart w:name="z32" w:id="24"/>
    <w:p>
      <w:pPr>
        <w:spacing w:after="0"/>
        <w:ind w:left="0"/>
        <w:jc w:val="both"/>
      </w:pPr>
      <w:r>
        <w:rPr>
          <w:rFonts w:ascii="Times New Roman"/>
          <w:b w:val="false"/>
          <w:i w:val="false"/>
          <w:color w:val="000000"/>
          <w:sz w:val="28"/>
        </w:rPr>
        <w:t>
      4. Жыл сайынғы тұрақты отырыстар бірлескен комиссияның төрағасы болып табылатын Тарап мемлекетінің аумағында өткізіледі. Бірлескен комиссияның кезектен тыс отырыстарын өткізу уақытын, орнын және нысанын Бірлескен комиссияның төрағасы болатын Тарапы айқындайды.</w:t>
      </w:r>
    </w:p>
    <w:bookmarkEnd w:id="2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Төтенше жағдайлардың туындауы туралы хабардар ету</w:t>
      </w:r>
    </w:p>
    <w:bookmarkStart w:name="z34" w:id="25"/>
    <w:p>
      <w:pPr>
        <w:spacing w:after="0"/>
        <w:ind w:left="0"/>
        <w:jc w:val="both"/>
      </w:pPr>
      <w:r>
        <w:rPr>
          <w:rFonts w:ascii="Times New Roman"/>
          <w:b w:val="false"/>
          <w:i w:val="false"/>
          <w:color w:val="000000"/>
          <w:sz w:val="28"/>
        </w:rPr>
        <w:t>
      1. Көлік кешенінің жұмысына ықтимал немесе іс жүзінде әсер ететін төтенше жағдай туындаған немесе оның Тараптар мемлекеттерінің бірінің аумағында туындау қаупі пайда болған жағдайда, аталған Тарап осы кезде Бірлескен комиссияның төрағасы болып табылатын Тараптың құзыретті органына мүмкіндігінше қысқа мерзімде тиісті хабарламаны  жібереді.</w:t>
      </w:r>
    </w:p>
    <w:bookmarkEnd w:id="25"/>
    <w:bookmarkStart w:name="z35" w:id="26"/>
    <w:p>
      <w:pPr>
        <w:spacing w:after="0"/>
        <w:ind w:left="0"/>
        <w:jc w:val="both"/>
      </w:pPr>
      <w:r>
        <w:rPr>
          <w:rFonts w:ascii="Times New Roman"/>
          <w:b w:val="false"/>
          <w:i w:val="false"/>
          <w:color w:val="000000"/>
          <w:sz w:val="28"/>
        </w:rPr>
        <w:t xml:space="preserve">
      2. Хабарламада, әдетте, мынадай тармақтар: </w:t>
      </w:r>
    </w:p>
    <w:bookmarkEnd w:id="26"/>
    <w:p>
      <w:pPr>
        <w:spacing w:after="0"/>
        <w:ind w:left="0"/>
        <w:jc w:val="both"/>
      </w:pPr>
      <w:r>
        <w:rPr>
          <w:rFonts w:ascii="Times New Roman"/>
          <w:b w:val="false"/>
          <w:i w:val="false"/>
          <w:color w:val="000000"/>
          <w:sz w:val="28"/>
        </w:rPr>
        <w:t>
      а) хабарлау күні;</w:t>
      </w:r>
    </w:p>
    <w:p>
      <w:pPr>
        <w:spacing w:after="0"/>
        <w:ind w:left="0"/>
        <w:jc w:val="both"/>
      </w:pPr>
      <w:r>
        <w:rPr>
          <w:rFonts w:ascii="Times New Roman"/>
          <w:b w:val="false"/>
          <w:i w:val="false"/>
          <w:color w:val="000000"/>
          <w:sz w:val="28"/>
        </w:rPr>
        <w:t>
      6) тиісті мемлекеттің атауы;</w:t>
      </w:r>
    </w:p>
    <w:p>
      <w:pPr>
        <w:spacing w:after="0"/>
        <w:ind w:left="0"/>
        <w:jc w:val="both"/>
      </w:pPr>
      <w:r>
        <w:rPr>
          <w:rFonts w:ascii="Times New Roman"/>
          <w:b w:val="false"/>
          <w:i w:val="false"/>
          <w:color w:val="000000"/>
          <w:sz w:val="28"/>
        </w:rPr>
        <w:t>
      в) төтенше жағдайдың атауы және сипаттамасы;</w:t>
      </w:r>
    </w:p>
    <w:p>
      <w:pPr>
        <w:spacing w:after="0"/>
        <w:ind w:left="0"/>
        <w:jc w:val="both"/>
      </w:pPr>
      <w:r>
        <w:rPr>
          <w:rFonts w:ascii="Times New Roman"/>
          <w:b w:val="false"/>
          <w:i w:val="false"/>
          <w:color w:val="000000"/>
          <w:sz w:val="28"/>
        </w:rPr>
        <w:t>
      г) осы жағдайдың дамуын және ол қамтыған ауданның географиялық жағдайының сипаттамасы;</w:t>
      </w:r>
    </w:p>
    <w:p>
      <w:pPr>
        <w:spacing w:after="0"/>
        <w:ind w:left="0"/>
        <w:jc w:val="both"/>
      </w:pPr>
      <w:r>
        <w:rPr>
          <w:rFonts w:ascii="Times New Roman"/>
          <w:b w:val="false"/>
          <w:i w:val="false"/>
          <w:color w:val="000000"/>
          <w:sz w:val="28"/>
        </w:rPr>
        <w:t>
      д) төтенше жағдайдың сақталуының болжамды мерзімі;</w:t>
      </w:r>
    </w:p>
    <w:p>
      <w:pPr>
        <w:spacing w:after="0"/>
        <w:ind w:left="0"/>
        <w:jc w:val="both"/>
      </w:pPr>
      <w:r>
        <w:rPr>
          <w:rFonts w:ascii="Times New Roman"/>
          <w:b w:val="false"/>
          <w:i w:val="false"/>
          <w:color w:val="000000"/>
          <w:sz w:val="28"/>
        </w:rPr>
        <w:t>
      е) көлік кешенінің жұмысына әсер ететін, туындаған төтенше жағдайды бақылау және оған қарсы іс-қимыл жөніндегі ұлттық деңгейде қабылданатын шаралар;</w:t>
      </w:r>
    </w:p>
    <w:p>
      <w:pPr>
        <w:spacing w:after="0"/>
        <w:ind w:left="0"/>
        <w:jc w:val="both"/>
      </w:pPr>
      <w:r>
        <w:rPr>
          <w:rFonts w:ascii="Times New Roman"/>
          <w:b w:val="false"/>
          <w:i w:val="false"/>
          <w:color w:val="000000"/>
          <w:sz w:val="28"/>
        </w:rPr>
        <w:t>
      ж) жоғарыда көрсетілген шаралардың қолданылу мерзімі;</w:t>
      </w:r>
    </w:p>
    <w:p>
      <w:pPr>
        <w:spacing w:after="0"/>
        <w:ind w:left="0"/>
        <w:jc w:val="both"/>
      </w:pPr>
      <w:r>
        <w:rPr>
          <w:rFonts w:ascii="Times New Roman"/>
          <w:b w:val="false"/>
          <w:i w:val="false"/>
          <w:color w:val="000000"/>
          <w:sz w:val="28"/>
        </w:rPr>
        <w:t>
      з) қажет болған жағдайда, азаматтарды олардың өмірі мен денсаулығына қауіп төндіретін төтенше жағдайдың әсеріне ұшыраған аумақтан әкетуге (эвакуациялауға), хабарлаушы Тарапта мұндай мүмкіндік болмағанда, көмек көрсету жөнінде басқа Тараптарға сұрау салу;</w:t>
      </w:r>
    </w:p>
    <w:p>
      <w:pPr>
        <w:spacing w:after="0"/>
        <w:ind w:left="0"/>
        <w:jc w:val="both"/>
      </w:pPr>
      <w:r>
        <w:rPr>
          <w:rFonts w:ascii="Times New Roman"/>
          <w:b w:val="false"/>
          <w:i w:val="false"/>
          <w:color w:val="000000"/>
          <w:sz w:val="28"/>
        </w:rPr>
        <w:t>
      и) бірлескен комиссияның кезектен тыс отырысын шақыру туралы сұрау салу (қажет болған жағдайда);</w:t>
      </w:r>
    </w:p>
    <w:p>
      <w:pPr>
        <w:spacing w:after="0"/>
        <w:ind w:left="0"/>
        <w:jc w:val="both"/>
      </w:pPr>
      <w:r>
        <w:rPr>
          <w:rFonts w:ascii="Times New Roman"/>
          <w:b w:val="false"/>
          <w:i w:val="false"/>
          <w:color w:val="000000"/>
          <w:sz w:val="28"/>
        </w:rPr>
        <w:t>
      к) хабарлаушы Тарап хабарлау маңызды деп санайтын төтенше жағдай туралы басқа да ақпарат қамтылуы мүмкін.</w:t>
      </w:r>
    </w:p>
    <w:bookmarkStart w:name="z36" w:id="27"/>
    <w:p>
      <w:pPr>
        <w:spacing w:after="0"/>
        <w:ind w:left="0"/>
        <w:jc w:val="both"/>
      </w:pPr>
      <w:r>
        <w:rPr>
          <w:rFonts w:ascii="Times New Roman"/>
          <w:b w:val="false"/>
          <w:i w:val="false"/>
          <w:color w:val="000000"/>
          <w:sz w:val="28"/>
        </w:rPr>
        <w:t>
      3. Бірлескен комиссияның төрағасы болатын Тарапы құзыретті органы мұндай хабарламаны алғаннан кейін оны мүмкіндігінше қысқа мерзімде осы Келісімнің басқа Тараптарына жібереді.</w:t>
      </w:r>
    </w:p>
    <w:bookmarkEnd w:id="27"/>
    <w:bookmarkStart w:name="z37" w:id="28"/>
    <w:p>
      <w:pPr>
        <w:spacing w:after="0"/>
        <w:ind w:left="0"/>
        <w:jc w:val="both"/>
      </w:pPr>
      <w:r>
        <w:rPr>
          <w:rFonts w:ascii="Times New Roman"/>
          <w:b w:val="false"/>
          <w:i w:val="false"/>
          <w:color w:val="000000"/>
          <w:sz w:val="28"/>
        </w:rPr>
        <w:t>
      4. Егер көрсетілген хабарламада төтенше жағдайға байланысты бірлескен комиссияның кезектен тыс отырысын шақыру туралы сұрау салу қамтылған болса, бірлескен комиссияның төрағасы болатын Тарапы басқа Тараптар келіскен кезде осындай кезектен тыс отырысты шақыруға құқығы бар.</w:t>
      </w:r>
    </w:p>
    <w:bookmarkEnd w:id="2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Құзыретті органдар</w:t>
      </w:r>
    </w:p>
    <w:bookmarkStart w:name="z39" w:id="29"/>
    <w:p>
      <w:pPr>
        <w:spacing w:after="0"/>
        <w:ind w:left="0"/>
        <w:jc w:val="both"/>
      </w:pPr>
      <w:r>
        <w:rPr>
          <w:rFonts w:ascii="Times New Roman"/>
          <w:b w:val="false"/>
          <w:i w:val="false"/>
          <w:color w:val="000000"/>
          <w:sz w:val="28"/>
        </w:rPr>
        <w:t>
      Осы Келісімді іске асыру мақсатында Тараптар өзінің құзыретті органдары туралы депозитарийді ол күшіне енген күннен бастап 60 (алпыс) күн ішінде хабардар етеді. Депозитарий Тараптардың құзыретті органдары туралы Тараптарды хабардар етеді.</w:t>
      </w:r>
    </w:p>
    <w:bookmarkEnd w:id="29"/>
    <w:p>
      <w:pPr>
        <w:spacing w:after="0"/>
        <w:ind w:left="0"/>
        <w:jc w:val="both"/>
      </w:pPr>
      <w:r>
        <w:rPr>
          <w:rFonts w:ascii="Times New Roman"/>
          <w:b w:val="false"/>
          <w:i w:val="false"/>
          <w:color w:val="000000"/>
          <w:sz w:val="28"/>
        </w:rPr>
        <w:t>
      Құзыретті органдардың атауында немесе құрамында өзгерістер болған жағдайда Тараптар депозитарийді дереу хабардар етеді.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Басқа да халықаралық шарттар</w:t>
      </w:r>
    </w:p>
    <w:bookmarkStart w:name="z41" w:id="30"/>
    <w:p>
      <w:pPr>
        <w:spacing w:after="0"/>
        <w:ind w:left="0"/>
        <w:jc w:val="both"/>
      </w:pPr>
      <w:r>
        <w:rPr>
          <w:rFonts w:ascii="Times New Roman"/>
          <w:b w:val="false"/>
          <w:i w:val="false"/>
          <w:color w:val="000000"/>
          <w:sz w:val="28"/>
        </w:rPr>
        <w:t>
      Осы Келісім Тараптардың өздері қатысушысы болып табылатын басқа да халықаралық шарттардан туындайтын олардың құқықтары мен міндеттемелерін қозғамайды.</w:t>
      </w:r>
    </w:p>
    <w:bookmarkEnd w:id="3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Түсіндіру және қолдану</w:t>
      </w:r>
    </w:p>
    <w:bookmarkStart w:name="z43" w:id="31"/>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бірлескен комиссия шеңберіндегі келіссөздер мен консультациялар арқылы шешіледі.</w:t>
      </w:r>
    </w:p>
    <w:bookmarkEnd w:id="3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Келісімге басқа елдердің қосылу тетігі</w:t>
      </w:r>
    </w:p>
    <w:bookmarkStart w:name="z45" w:id="32"/>
    <w:p>
      <w:pPr>
        <w:spacing w:after="0"/>
        <w:ind w:left="0"/>
        <w:jc w:val="both"/>
      </w:pPr>
      <w:r>
        <w:rPr>
          <w:rFonts w:ascii="Times New Roman"/>
          <w:b w:val="false"/>
          <w:i w:val="false"/>
          <w:color w:val="000000"/>
          <w:sz w:val="28"/>
        </w:rPr>
        <w:t>
      1. Осы Келісім күшіне енгеннен кейін оған қосылуға ниет білдірген кез келген мемлекеттің қосылу туралы құжатты депозитарийге беру арқылы қосылуы үшін ашық болады.</w:t>
      </w:r>
    </w:p>
    <w:bookmarkEnd w:id="32"/>
    <w:bookmarkStart w:name="z46" w:id="33"/>
    <w:p>
      <w:pPr>
        <w:spacing w:after="0"/>
        <w:ind w:left="0"/>
        <w:jc w:val="both"/>
      </w:pPr>
      <w:r>
        <w:rPr>
          <w:rFonts w:ascii="Times New Roman"/>
          <w:b w:val="false"/>
          <w:i w:val="false"/>
          <w:color w:val="000000"/>
          <w:sz w:val="28"/>
        </w:rPr>
        <w:t>
      2. Қосылушы мемлекет үшін осы Келісім осындай қосылуға келісуі туралы осы Келісім мемлекеттерінің соңғы жазбаша хабарламаларын депозитарий алған күннен бастап 30 (отыз) күн өткен соң күшіне енеді.</w:t>
      </w:r>
    </w:p>
    <w:bookmarkEnd w:id="3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Ескертпелер</w:t>
      </w:r>
    </w:p>
    <w:bookmarkStart w:name="z48" w:id="34"/>
    <w:p>
      <w:pPr>
        <w:spacing w:after="0"/>
        <w:ind w:left="0"/>
        <w:jc w:val="both"/>
      </w:pPr>
      <w:r>
        <w:rPr>
          <w:rFonts w:ascii="Times New Roman"/>
          <w:b w:val="false"/>
          <w:i w:val="false"/>
          <w:color w:val="000000"/>
          <w:sz w:val="28"/>
        </w:rPr>
        <w:t>
      Осы Келісімнің ережелеріне қатысты ескертпелерге жол берілмейді.</w:t>
      </w:r>
    </w:p>
    <w:bookmarkEnd w:id="34"/>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Өзгерістер мен толықтырулар</w:t>
      </w:r>
    </w:p>
    <w:bookmarkStart w:name="z50" w:id="35"/>
    <w:p>
      <w:pPr>
        <w:spacing w:after="0"/>
        <w:ind w:left="0"/>
        <w:jc w:val="both"/>
      </w:pPr>
      <w:r>
        <w:rPr>
          <w:rFonts w:ascii="Times New Roman"/>
          <w:b w:val="false"/>
          <w:i w:val="false"/>
          <w:color w:val="000000"/>
          <w:sz w:val="28"/>
        </w:rPr>
        <w:t xml:space="preserve">
      Осы Келісімге Тараптардың өзара келісуі бойынша өзгерістер мен толықтырулар енгізілуі мүмкін, олар оның ажырамас бөлігі болып табылатын жекелеген хаттамалармен ресімделеді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w:t>
      </w:r>
    </w:p>
    <w:bookmarkEnd w:id="35"/>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Келісімнен шығу</w:t>
      </w:r>
    </w:p>
    <w:bookmarkStart w:name="z52" w:id="36"/>
    <w:p>
      <w:pPr>
        <w:spacing w:after="0"/>
        <w:ind w:left="0"/>
        <w:jc w:val="both"/>
      </w:pPr>
      <w:r>
        <w:rPr>
          <w:rFonts w:ascii="Times New Roman"/>
          <w:b w:val="false"/>
          <w:i w:val="false"/>
          <w:color w:val="000000"/>
          <w:sz w:val="28"/>
        </w:rPr>
        <w:t>
      Әрбір Тарап бұл туралы депозитарийді жазбаша хабардар ете отырып, осы Келісімнен шығуға құқылы.</w:t>
      </w:r>
    </w:p>
    <w:bookmarkEnd w:id="36"/>
    <w:p>
      <w:pPr>
        <w:spacing w:after="0"/>
        <w:ind w:left="0"/>
        <w:jc w:val="both"/>
      </w:pPr>
      <w:r>
        <w:rPr>
          <w:rFonts w:ascii="Times New Roman"/>
          <w:b w:val="false"/>
          <w:i w:val="false"/>
          <w:color w:val="000000"/>
          <w:sz w:val="28"/>
        </w:rPr>
        <w:t>
      Осындай Тарапқа қатысты осы Келісім депозитарий осындай хабарламаны алған күннен бастап алты ай өткен соң қолданысын тоқтатады.</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Депозитарий</w:t>
      </w:r>
    </w:p>
    <w:bookmarkStart w:name="z54" w:id="37"/>
    <w:p>
      <w:pPr>
        <w:spacing w:after="0"/>
        <w:ind w:left="0"/>
        <w:jc w:val="both"/>
      </w:pPr>
      <w:r>
        <w:rPr>
          <w:rFonts w:ascii="Times New Roman"/>
          <w:b w:val="false"/>
          <w:i w:val="false"/>
          <w:color w:val="000000"/>
          <w:sz w:val="28"/>
        </w:rPr>
        <w:t>
      1. Осы Келісімге қол қойған Тараптарға оның куәландырылған көшірмелерін жіберетін Тәжікстан Республикасы осы Келісімнің депозитарийі болып табылады.</w:t>
      </w:r>
    </w:p>
    <w:bookmarkEnd w:id="37"/>
    <w:bookmarkStart w:name="z55" w:id="38"/>
    <w:p>
      <w:pPr>
        <w:spacing w:after="0"/>
        <w:ind w:left="0"/>
        <w:jc w:val="both"/>
      </w:pPr>
      <w:r>
        <w:rPr>
          <w:rFonts w:ascii="Times New Roman"/>
          <w:b w:val="false"/>
          <w:i w:val="false"/>
          <w:color w:val="000000"/>
          <w:sz w:val="28"/>
        </w:rPr>
        <w:t>
      2. Депозитарий Тараптарды осы Келісімге басқа мемлекеттердің қосылуы туралы, сондай-ақ Тараптардың кез келгеніне қатысты оның қолданылуын тоқтату туралы хабардар етеді.</w:t>
      </w:r>
    </w:p>
    <w:bookmarkEnd w:id="38"/>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Келісімнің қолданылу мерзімі</w:t>
      </w:r>
    </w:p>
    <w:bookmarkStart w:name="z57" w:id="39"/>
    <w:p>
      <w:pPr>
        <w:spacing w:after="0"/>
        <w:ind w:left="0"/>
        <w:jc w:val="both"/>
      </w:pPr>
      <w:r>
        <w:rPr>
          <w:rFonts w:ascii="Times New Roman"/>
          <w:b w:val="false"/>
          <w:i w:val="false"/>
          <w:color w:val="000000"/>
          <w:sz w:val="28"/>
        </w:rPr>
        <w:t>
      Осы Келісім белгіленбеген мерзімге жасалады және депозитарий Тараптардың оның күшіне енуі үшін қажетті мемлекетішілік рәсімдерді орындағаны туралы соңғы жазбаша хабарламаны алған күні 30 (отыз) күн өткеннен кейін күшіне енеді.</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Қорытынды ереже</w:t>
      </w:r>
    </w:p>
    <w:bookmarkStart w:name="z59" w:id="40"/>
    <w:p>
      <w:pPr>
        <w:spacing w:after="0"/>
        <w:ind w:left="0"/>
        <w:jc w:val="both"/>
      </w:pPr>
      <w:r>
        <w:rPr>
          <w:rFonts w:ascii="Times New Roman"/>
          <w:b w:val="false"/>
          <w:i w:val="false"/>
          <w:color w:val="000000"/>
          <w:sz w:val="28"/>
        </w:rPr>
        <w:t>
      20__ жылғы "  "  "  " "   " қаласында екі төлнұсқа данада, әрқайсысы қазақ, қырғыз, тәжік, түрікмен, өзбек және орыс тілдерінде жасалды әрі барлық мәтіннің күші бірдей.</w:t>
      </w:r>
    </w:p>
    <w:bookmarkEnd w:id="40"/>
    <w:p>
      <w:pPr>
        <w:spacing w:after="0"/>
        <w:ind w:left="0"/>
        <w:jc w:val="both"/>
      </w:pPr>
      <w:r>
        <w:rPr>
          <w:rFonts w:ascii="Times New Roman"/>
          <w:b w:val="false"/>
          <w:i w:val="false"/>
          <w:color w:val="000000"/>
          <w:sz w:val="28"/>
        </w:rPr>
        <w:t>
      Осы Келісімнің ережелерін түсіндіру үшін орыс тіліндегі мәтін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