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7a1c" w14:textId="e177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жекелеген түрлерін экспорттауға айрықша құқық берудің кейбір мәселелері туралы" Қазақстан Республикасы Үкіметінің 2023 жылғы 12 мамырдағы № 362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14 қыркүйектегі № 804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"Тыңайтқыштардың жекелеген түрлерін экспорттауға айрықша құқық берудің кейбір мәселелері туралы" Қазақстан Республикасы Үкіметінің 2023 жылғы 12 мамырдағы № 362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"тізбесі бекітілсін." деген сөздер "тізбесі;" деген сөзбен ауыстырылып, мынадай мазмұндағы 3) тармақшамен толықтырылсын:</w:t>
      </w:r>
    </w:p>
    <w:bookmarkEnd w:id="2"/>
    <w:bookmarkStart w:name="z4" w:id="3"/>
    <w:p>
      <w:pPr>
        <w:spacing w:after="0"/>
        <w:ind w:left="0"/>
        <w:jc w:val="both"/>
      </w:pPr>
      <w:r>
        <w:rPr>
          <w:rFonts w:ascii="Times New Roman"/>
          <w:b w:val="false"/>
          <w:i w:val="false"/>
          <w:color w:val="000000"/>
          <w:sz w:val="28"/>
        </w:rPr>
        <w:t>
      "3) Тыңайтқыштардың жекелеген түрлерін экспорттауға арналған айрықша лицензияның қолданылуын тоқтата тұру немесе тоқтату қағидалары бекітілсін.";</w:t>
      </w:r>
    </w:p>
    <w:bookmarkEnd w:id="3"/>
    <w:bookmarkStart w:name="z5" w:id="4"/>
    <w:p>
      <w:pPr>
        <w:spacing w:after="0"/>
        <w:ind w:left="0"/>
        <w:jc w:val="both"/>
      </w:pPr>
      <w:r>
        <w:rPr>
          <w:rFonts w:ascii="Times New Roman"/>
          <w:b w:val="false"/>
          <w:i w:val="false"/>
          <w:color w:val="000000"/>
          <w:sz w:val="28"/>
        </w:rPr>
        <w:t>
      мынадай мазмұндағы 2-1-тармақпен толықтырылсын:</w:t>
      </w:r>
    </w:p>
    <w:bookmarkEnd w:id="4"/>
    <w:bookmarkStart w:name="z6" w:id="5"/>
    <w:p>
      <w:pPr>
        <w:spacing w:after="0"/>
        <w:ind w:left="0"/>
        <w:jc w:val="both"/>
      </w:pPr>
      <w:r>
        <w:rPr>
          <w:rFonts w:ascii="Times New Roman"/>
          <w:b w:val="false"/>
          <w:i w:val="false"/>
          <w:color w:val="000000"/>
          <w:sz w:val="28"/>
        </w:rPr>
        <w:t>
      "2-1. Тыңайтқыштардың жекелеген түрлерін экспорттауға арналған айрықша лицензияның қолданылу мерзімі оның қолданылу мерзімі басталған күннен бастап бір жылды құрайды және сыртқы сауда шартының (келісімшартының) немесе айрықша лицензия беру үшін негіз болып табылатын құжаттың қолданылу мерзімімен шектелуі мүмкін.";</w:t>
      </w:r>
    </w:p>
    <w:bookmarkEnd w:id="5"/>
    <w:bookmarkStart w:name="z7" w:id="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Тыңайтқыштардың жекелеген түрлерін экспорттауға арналған айрықша лицензияның қолданылуын тоқтата тұру немесе тоқтату қағидаларымен толықтырылсын.</w:t>
      </w:r>
    </w:p>
    <w:bookmarkEnd w:id="6"/>
    <w:bookmarkStart w:name="z8"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14 қыркүйектегі</w:t>
            </w:r>
            <w:r>
              <w:br/>
            </w:r>
            <w:r>
              <w:rPr>
                <w:rFonts w:ascii="Times New Roman"/>
                <w:b w:val="false"/>
                <w:i w:val="false"/>
                <w:color w:val="000000"/>
                <w:sz w:val="20"/>
              </w:rPr>
              <w:t>№ 804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мамырдағы</w:t>
            </w:r>
            <w:r>
              <w:br/>
            </w:r>
            <w:r>
              <w:rPr>
                <w:rFonts w:ascii="Times New Roman"/>
                <w:b w:val="false"/>
                <w:i w:val="false"/>
                <w:color w:val="000000"/>
                <w:sz w:val="20"/>
              </w:rPr>
              <w:t>№ 362 қаулысымен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Тыңайтқыштардың жекелеген түрлерін экспорттауға арналған айрықша лицензияның қолданылуын тоқтата тұру немесе тоқтату қағидалары 1-тарау. Жалпы ережелер</w:t>
      </w:r>
    </w:p>
    <w:bookmarkEnd w:id="8"/>
    <w:bookmarkStart w:name="z12" w:id="9"/>
    <w:p>
      <w:pPr>
        <w:spacing w:after="0"/>
        <w:ind w:left="0"/>
        <w:jc w:val="both"/>
      </w:pPr>
      <w:r>
        <w:rPr>
          <w:rFonts w:ascii="Times New Roman"/>
          <w:b w:val="false"/>
          <w:i w:val="false"/>
          <w:color w:val="000000"/>
          <w:sz w:val="28"/>
        </w:rPr>
        <w:t xml:space="preserve">
      1. Осы Тыңайтқыштардың жекелеген түрлерін экспорттауға арналған айрықша лицензияның қолданылуын тоқтата тұру немесе тоқтату қағидалары (бұдан әрі – Қағидалар) "Рұқсаттар және хабарламалар туралы" Қазақстан Республикасы Заңының 37-бабы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45-бабына</w:t>
      </w:r>
      <w:r>
        <w:rPr>
          <w:rFonts w:ascii="Times New Roman"/>
          <w:b w:val="false"/>
          <w:i w:val="false"/>
          <w:color w:val="000000"/>
          <w:sz w:val="28"/>
        </w:rPr>
        <w:t>, Тауарлардың экспортына және (немесе) импортына лицензиялар және рұқсаттар беру қағидаларының 19 және 20-тармақтарына (2014 жылғы 29 мамырдағы Еуразиялық экономикалық одақ туралы шартқа № 7 қосымшаға қосымша), сондай-ақ "Тарифтік емес реттеу шараларын қолдану туралы" Еуразиялық экономикалық комиссия Алқасының 2016 жылғы 19 сәуірдегі № 34 шешіміне сәйкес әзірленді және осы қаулыға сәйкес Қазақстан Республикасы Индустрия және инфрақұрылымдық даму министрлігінің Индустриялық даму комитеті берген Тыңайтқыштардың жекелеген түрлерін экспорттауға арналған айрықша лицензияның (бұдан әрі – айрықша лицензия) қолданылуын тоқтата тұру немесе тоқтату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10"/>
    <w:bookmarkStart w:name="z14" w:id="11"/>
    <w:p>
      <w:pPr>
        <w:spacing w:after="0"/>
        <w:ind w:left="0"/>
        <w:jc w:val="both"/>
      </w:pPr>
      <w:r>
        <w:rPr>
          <w:rFonts w:ascii="Times New Roman"/>
          <w:b w:val="false"/>
          <w:i w:val="false"/>
          <w:color w:val="000000"/>
          <w:sz w:val="28"/>
        </w:rPr>
        <w:t>
      1) лицензиар – Қазақстан Республикасы Индустрия және инфрақұрылымдық даму министрлігінің Индустриялық даму комитеті;</w:t>
      </w:r>
    </w:p>
    <w:bookmarkEnd w:id="11"/>
    <w:bookmarkStart w:name="z15" w:id="12"/>
    <w:p>
      <w:pPr>
        <w:spacing w:after="0"/>
        <w:ind w:left="0"/>
        <w:jc w:val="both"/>
      </w:pPr>
      <w:r>
        <w:rPr>
          <w:rFonts w:ascii="Times New Roman"/>
          <w:b w:val="false"/>
          <w:i w:val="false"/>
          <w:color w:val="000000"/>
          <w:sz w:val="28"/>
        </w:rPr>
        <w:t>
      2) лицензиат – осы қаулыға сәйкес тыңайтқыштардың жекелеген түрлерін экспорттауға арналған айрықша құқық берілген сыртқы сауда қызметіне қатысушы.</w:t>
      </w:r>
    </w:p>
    <w:bookmarkEnd w:id="12"/>
    <w:bookmarkStart w:name="z16" w:id="13"/>
    <w:p>
      <w:pPr>
        <w:spacing w:after="0"/>
        <w:ind w:left="0"/>
        <w:jc w:val="left"/>
      </w:pPr>
      <w:r>
        <w:rPr>
          <w:rFonts w:ascii="Times New Roman"/>
          <w:b/>
          <w:i w:val="false"/>
          <w:color w:val="000000"/>
        </w:rPr>
        <w:t xml:space="preserve"> 2-тарау. Тыңайтқыштардың жекелеген түрлерін экспорттауға арналған айрықша лицензияның қолданылуын тоқтата тұру немесе тоқтату тәртібі</w:t>
      </w:r>
    </w:p>
    <w:bookmarkEnd w:id="13"/>
    <w:bookmarkStart w:name="z17" w:id="14"/>
    <w:p>
      <w:pPr>
        <w:spacing w:after="0"/>
        <w:ind w:left="0"/>
        <w:jc w:val="both"/>
      </w:pPr>
      <w:r>
        <w:rPr>
          <w:rFonts w:ascii="Times New Roman"/>
          <w:b w:val="false"/>
          <w:i w:val="false"/>
          <w:color w:val="000000"/>
          <w:sz w:val="28"/>
        </w:rPr>
        <w:t>
      3. Лицензиар мынадай:</w:t>
      </w:r>
    </w:p>
    <w:bookmarkEnd w:id="14"/>
    <w:bookmarkStart w:name="z18" w:id="15"/>
    <w:p>
      <w:pPr>
        <w:spacing w:after="0"/>
        <w:ind w:left="0"/>
        <w:jc w:val="both"/>
      </w:pPr>
      <w:r>
        <w:rPr>
          <w:rFonts w:ascii="Times New Roman"/>
          <w:b w:val="false"/>
          <w:i w:val="false"/>
          <w:color w:val="000000"/>
          <w:sz w:val="28"/>
        </w:rPr>
        <w:t>
      1) лицензиат ерікті түрде өтініш жасаған;</w:t>
      </w:r>
    </w:p>
    <w:bookmarkEnd w:id="15"/>
    <w:bookmarkStart w:name="z19" w:id="16"/>
    <w:p>
      <w:pPr>
        <w:spacing w:after="0"/>
        <w:ind w:left="0"/>
        <w:jc w:val="both"/>
      </w:pPr>
      <w:r>
        <w:rPr>
          <w:rFonts w:ascii="Times New Roman"/>
          <w:b w:val="false"/>
          <w:i w:val="false"/>
          <w:color w:val="000000"/>
          <w:sz w:val="28"/>
        </w:rPr>
        <w:t>
      2) айрықша лицензияны беруге негіз болған бір немесе бірнеше құжаттың қолданылуы тоқтатыла тұрған;</w:t>
      </w:r>
    </w:p>
    <w:bookmarkEnd w:id="16"/>
    <w:bookmarkStart w:name="z20" w:id="17"/>
    <w:p>
      <w:pPr>
        <w:spacing w:after="0"/>
        <w:ind w:left="0"/>
        <w:jc w:val="both"/>
      </w:pPr>
      <w:r>
        <w:rPr>
          <w:rFonts w:ascii="Times New Roman"/>
          <w:b w:val="false"/>
          <w:i w:val="false"/>
          <w:color w:val="000000"/>
          <w:sz w:val="28"/>
        </w:rPr>
        <w:t>
      3) лицензиаттар айрықша лицензияның орындалу барысы туралы есепті тоқсаннан кейінгі айдың он бесінші күніне дейін тоқсан сайын лицензиарға ұсынбаған;</w:t>
      </w:r>
    </w:p>
    <w:bookmarkEnd w:id="17"/>
    <w:bookmarkStart w:name="z21" w:id="18"/>
    <w:p>
      <w:pPr>
        <w:spacing w:after="0"/>
        <w:ind w:left="0"/>
        <w:jc w:val="both"/>
      </w:pPr>
      <w:r>
        <w:rPr>
          <w:rFonts w:ascii="Times New Roman"/>
          <w:b w:val="false"/>
          <w:i w:val="false"/>
          <w:color w:val="000000"/>
          <w:sz w:val="28"/>
        </w:rPr>
        <w:t>
      4) лицензиаттар айрықша лицензияның орындалу барысы туралы тоқсан сайынғы есептерде анық емес мәліметтерді көрсеткен;</w:t>
      </w:r>
    </w:p>
    <w:bookmarkEnd w:id="18"/>
    <w:bookmarkStart w:name="z22" w:id="19"/>
    <w:p>
      <w:pPr>
        <w:spacing w:after="0"/>
        <w:ind w:left="0"/>
        <w:jc w:val="both"/>
      </w:pPr>
      <w:r>
        <w:rPr>
          <w:rFonts w:ascii="Times New Roman"/>
          <w:b w:val="false"/>
          <w:i w:val="false"/>
          <w:color w:val="000000"/>
          <w:sz w:val="28"/>
        </w:rPr>
        <w:t>
      5) сот актісі болған жағдайларда айрықша лицензияның қолданылуын тоқтата тұру туралы шешім қабылдайды.</w:t>
      </w:r>
    </w:p>
    <w:bookmarkEnd w:id="19"/>
    <w:bookmarkStart w:name="z23" w:id="20"/>
    <w:p>
      <w:pPr>
        <w:spacing w:after="0"/>
        <w:ind w:left="0"/>
        <w:jc w:val="both"/>
      </w:pPr>
      <w:r>
        <w:rPr>
          <w:rFonts w:ascii="Times New Roman"/>
          <w:b w:val="false"/>
          <w:i w:val="false"/>
          <w:color w:val="000000"/>
          <w:sz w:val="28"/>
        </w:rPr>
        <w:t xml:space="preserve">
      4.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 туындаған кезде лицензиар лицензиат тиісті өтініш берген күннен бастап бес жұмыс күні ішінде айрықша лицензияның қолданылуын өтініште көрсетілген мерзімге тоқтата тұру туралы шешім қабылдайды.</w:t>
      </w:r>
    </w:p>
    <w:bookmarkEnd w:id="20"/>
    <w:bookmarkStart w:name="z24" w:id="21"/>
    <w:p>
      <w:pPr>
        <w:spacing w:after="0"/>
        <w:ind w:left="0"/>
        <w:jc w:val="both"/>
      </w:pPr>
      <w:r>
        <w:rPr>
          <w:rFonts w:ascii="Times New Roman"/>
          <w:b w:val="false"/>
          <w:i w:val="false"/>
          <w:color w:val="000000"/>
          <w:sz w:val="28"/>
        </w:rPr>
        <w:t xml:space="preserve">
      5. Осы Қағидалардың 3-тармағының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айрықша лицензияның қолданылуы тоқтатыла тұрған кезде лицензиар мұндай жағдайлар басталған күннен бастап екі жұмыс күні ішінде лицензиатқа тоқтата тұру негіздерін көрсете отырып, айрықша лицензияның қолданылуын тоқтата тұру туралы алдын ала шешімді және тыңдауды өткізудің уақыты мен орны (тәсілі) туралы хабарламаны жібереді.</w:t>
      </w:r>
    </w:p>
    <w:bookmarkEnd w:id="21"/>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 басталған кезде айрықша лицензияның қолданылуы айрықша лицензия беруге негіз болған құжаттардың қолданылуы қайта басталғанға дейінгі мерзімге,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жағдайлар басталған кезде бір айдан аспайтын мерзімге тоқтатыла тұрады. </w:t>
      </w:r>
    </w:p>
    <w:bookmarkStart w:name="z25" w:id="22"/>
    <w:p>
      <w:pPr>
        <w:spacing w:after="0"/>
        <w:ind w:left="0"/>
        <w:jc w:val="both"/>
      </w:pPr>
      <w:r>
        <w:rPr>
          <w:rFonts w:ascii="Times New Roman"/>
          <w:b w:val="false"/>
          <w:i w:val="false"/>
          <w:color w:val="000000"/>
          <w:sz w:val="28"/>
        </w:rPr>
        <w:t>
      6. Хабарлама айрықша лицензияны беруге арналған өтініште көрсетілген лицензиаттың заңды мекенжайы бойынша тапсырылғаны туралы хабарламасы бар тапсырыс хатпен немесе электрондық мекенжайы бойынша не хабарламаның тіркелуін қамтамасыз ететін өзге де байланыс құралдарын пайдалана отырып жіберіледі.</w:t>
      </w:r>
    </w:p>
    <w:bookmarkEnd w:id="22"/>
    <w:p>
      <w:pPr>
        <w:spacing w:after="0"/>
        <w:ind w:left="0"/>
        <w:jc w:val="both"/>
      </w:pPr>
      <w:r>
        <w:rPr>
          <w:rFonts w:ascii="Times New Roman"/>
          <w:b w:val="false"/>
          <w:i w:val="false"/>
          <w:color w:val="000000"/>
          <w:sz w:val="28"/>
        </w:rPr>
        <w:t>
      Лицензиаттың өкілі хабарламаны қабылдаудан бас тартқан кезде оны жеткізетін немесе тапсыратын адам хабарламада тиісті белгі қояды, ол лицензиарға қайтарылады. Бұл ретте хабарламаны қабылдаудан мұндай бас тарту айрықша лицензияның қолданылуын тоқтата тұруға немесе тоқтатуға негіз болып табылмайды.</w:t>
      </w:r>
    </w:p>
    <w:bookmarkStart w:name="z26" w:id="23"/>
    <w:p>
      <w:pPr>
        <w:spacing w:after="0"/>
        <w:ind w:left="0"/>
        <w:jc w:val="both"/>
      </w:pPr>
      <w:r>
        <w:rPr>
          <w:rFonts w:ascii="Times New Roman"/>
          <w:b w:val="false"/>
          <w:i w:val="false"/>
          <w:color w:val="000000"/>
          <w:sz w:val="28"/>
        </w:rPr>
        <w:t>
      7. Тыңдау хабарлама берілген күннен бастап екі жұмыс күнінен кешіктірілмей жүргізіледі.</w:t>
      </w:r>
    </w:p>
    <w:bookmarkEnd w:id="23"/>
    <w:p>
      <w:pPr>
        <w:spacing w:after="0"/>
        <w:ind w:left="0"/>
        <w:jc w:val="both"/>
      </w:pPr>
      <w:r>
        <w:rPr>
          <w:rFonts w:ascii="Times New Roman"/>
          <w:b w:val="false"/>
          <w:i w:val="false"/>
          <w:color w:val="000000"/>
          <w:sz w:val="28"/>
        </w:rPr>
        <w:t>
      Тыңдау нәтижелері бойынша лицензиар бір жұмыс күні ішінде айрықша лицензияның қолданылуын тоқтата тұру туралы шешім қабылдайды.</w:t>
      </w:r>
    </w:p>
    <w:p>
      <w:pPr>
        <w:spacing w:after="0"/>
        <w:ind w:left="0"/>
        <w:jc w:val="both"/>
      </w:pPr>
      <w:r>
        <w:rPr>
          <w:rFonts w:ascii="Times New Roman"/>
          <w:b w:val="false"/>
          <w:i w:val="false"/>
          <w:color w:val="000000"/>
          <w:sz w:val="28"/>
        </w:rPr>
        <w:t>
      Айрықша лицензияның қолданылуы лицензиар айрықша лицензияның қолданылуын тоқтата тұру туралы шешім қабылдаған күннен бастап тоқтатыла тұрады.</w:t>
      </w:r>
    </w:p>
    <w:p>
      <w:pPr>
        <w:spacing w:after="0"/>
        <w:ind w:left="0"/>
        <w:jc w:val="both"/>
      </w:pPr>
      <w:r>
        <w:rPr>
          <w:rFonts w:ascii="Times New Roman"/>
          <w:b w:val="false"/>
          <w:i w:val="false"/>
          <w:color w:val="000000"/>
          <w:sz w:val="28"/>
        </w:rPr>
        <w:t>
      Айрықша лицензияның қолданылуын тоқтата тұру оны ұзартуға негіз болып табылмайды.</w:t>
      </w:r>
    </w:p>
    <w:bookmarkStart w:name="z27" w:id="24"/>
    <w:p>
      <w:pPr>
        <w:spacing w:after="0"/>
        <w:ind w:left="0"/>
        <w:jc w:val="both"/>
      </w:pPr>
      <w:r>
        <w:rPr>
          <w:rFonts w:ascii="Times New Roman"/>
          <w:b w:val="false"/>
          <w:i w:val="false"/>
          <w:color w:val="000000"/>
          <w:sz w:val="28"/>
        </w:rPr>
        <w:t xml:space="preserve">
      8.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тоқтатыла тұрған айрықша лицензияның қолданылуын қайта бастау лицензиаттың өтініші бойынша жүзеге асырылады.</w:t>
      </w:r>
    </w:p>
    <w:bookmarkEnd w:id="24"/>
    <w:p>
      <w:pPr>
        <w:spacing w:after="0"/>
        <w:ind w:left="0"/>
        <w:jc w:val="both"/>
      </w:pPr>
      <w:r>
        <w:rPr>
          <w:rFonts w:ascii="Times New Roman"/>
          <w:b w:val="false"/>
          <w:i w:val="false"/>
          <w:color w:val="000000"/>
          <w:sz w:val="28"/>
        </w:rPr>
        <w:t>
      Лицензиар осы өтініш негізінде үш жұмыс күні ішінде айрықша лицензияның қолданылуын қайта бастау туралы шешім қабылдайды.</w:t>
      </w:r>
    </w:p>
    <w:bookmarkStart w:name="z28" w:id="25"/>
    <w:p>
      <w:pPr>
        <w:spacing w:after="0"/>
        <w:ind w:left="0"/>
        <w:jc w:val="both"/>
      </w:pPr>
      <w:r>
        <w:rPr>
          <w:rFonts w:ascii="Times New Roman"/>
          <w:b w:val="false"/>
          <w:i w:val="false"/>
          <w:color w:val="000000"/>
          <w:sz w:val="28"/>
        </w:rPr>
        <w:t xml:space="preserve">
      9. Осы Қағидалардың 3-тармағының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айрықша лицензияның қолданылуы тоқтатыла тұрған кезде лицензиат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айрықша лицензияның қолданылуын тоқтата тұру мерзімі өткенге дейін лицензиарға растайтын құжаттардың көшірмелерін қоса бере отырып, айрықша лицензияның қолданылуын тоқтата тұруға алып келген себептердің жойылғаны туралы өтініш беруге құқылы.</w:t>
      </w:r>
    </w:p>
    <w:bookmarkEnd w:id="25"/>
    <w:p>
      <w:pPr>
        <w:spacing w:after="0"/>
        <w:ind w:left="0"/>
        <w:jc w:val="both"/>
      </w:pPr>
      <w:r>
        <w:rPr>
          <w:rFonts w:ascii="Times New Roman"/>
          <w:b w:val="false"/>
          <w:i w:val="false"/>
          <w:color w:val="000000"/>
          <w:sz w:val="28"/>
        </w:rPr>
        <w:t>
      Лицензиар лицензиат өтініш берген күннен бастап он жұмыс күні ішінде айрықша лицензияның қолданылуын тоқтата тұруға алып келген себептердің жойылғанын тексереді және мұндай себептердің жойылу фактісі расталған жағдайда айрықша лицензияның қолданысын қайта бастау күнін көрсете отырып, оны қайта бастау туралы шешім қабылдайды.</w:t>
      </w:r>
    </w:p>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негіздер бойынша айрықша лицензияның қолданылуы тоқтатыла тұрған кезде айрықша лицензияның қолданылуын қайта бастау туралы шешім айрықша лицензияның қолданылуын тоқтата тұруға негіз болған сот актісінің күшін жоюды көздейтін сот актісінің негізінде қабылданады.</w:t>
      </w:r>
    </w:p>
    <w:p>
      <w:pPr>
        <w:spacing w:after="0"/>
        <w:ind w:left="0"/>
        <w:jc w:val="both"/>
      </w:pPr>
      <w:r>
        <w:rPr>
          <w:rFonts w:ascii="Times New Roman"/>
          <w:b w:val="false"/>
          <w:i w:val="false"/>
          <w:color w:val="000000"/>
          <w:sz w:val="28"/>
        </w:rPr>
        <w:t>
      Бұл ретте айрықша лицензияның қолданылуы лицензиар айрықша лицензияның қолданылуын қайта бастау туралы шешім қабылдаған кезден бастап қайта басталады.</w:t>
      </w:r>
    </w:p>
    <w:bookmarkStart w:name="z29" w:id="26"/>
    <w:p>
      <w:pPr>
        <w:spacing w:after="0"/>
        <w:ind w:left="0"/>
        <w:jc w:val="both"/>
      </w:pPr>
      <w:r>
        <w:rPr>
          <w:rFonts w:ascii="Times New Roman"/>
          <w:b w:val="false"/>
          <w:i w:val="false"/>
          <w:color w:val="000000"/>
          <w:sz w:val="28"/>
        </w:rPr>
        <w:t>
      10. Лицензиат айрықша лицензияның қолданылуын тоқтата тұру мерзімі өткенге дейін айрықша лицензияның қолданылуын тоқтата тұруға негіз болған бұзушылықтарды жою туралы өтінішті ұсынбаған жағдайда лицензиар тоқтата тұру мерзімі өткен кезден бастап он жұмыс күні ішінде айрықша лицензияның қолданылуын тоқтату рәсіміне бастама жасайды.</w:t>
      </w:r>
    </w:p>
    <w:bookmarkEnd w:id="26"/>
    <w:bookmarkStart w:name="z30" w:id="27"/>
    <w:p>
      <w:pPr>
        <w:spacing w:after="0"/>
        <w:ind w:left="0"/>
        <w:jc w:val="both"/>
      </w:pPr>
      <w:r>
        <w:rPr>
          <w:rFonts w:ascii="Times New Roman"/>
          <w:b w:val="false"/>
          <w:i w:val="false"/>
          <w:color w:val="000000"/>
          <w:sz w:val="28"/>
        </w:rPr>
        <w:t>
      11. Лицензиар мынадай:</w:t>
      </w:r>
    </w:p>
    <w:bookmarkEnd w:id="27"/>
    <w:bookmarkStart w:name="z31" w:id="28"/>
    <w:p>
      <w:pPr>
        <w:spacing w:after="0"/>
        <w:ind w:left="0"/>
        <w:jc w:val="both"/>
      </w:pPr>
      <w:r>
        <w:rPr>
          <w:rFonts w:ascii="Times New Roman"/>
          <w:b w:val="false"/>
          <w:i w:val="false"/>
          <w:color w:val="000000"/>
          <w:sz w:val="28"/>
        </w:rPr>
        <w:t>
      1) лицензиат айрықша лицензияның қолданылуын тоқтату туралы ерікті түрде өтініш жасаған;</w:t>
      </w:r>
    </w:p>
    <w:bookmarkEnd w:id="28"/>
    <w:bookmarkStart w:name="z32" w:id="29"/>
    <w:p>
      <w:pPr>
        <w:spacing w:after="0"/>
        <w:ind w:left="0"/>
        <w:jc w:val="both"/>
      </w:pPr>
      <w:r>
        <w:rPr>
          <w:rFonts w:ascii="Times New Roman"/>
          <w:b w:val="false"/>
          <w:i w:val="false"/>
          <w:color w:val="000000"/>
          <w:sz w:val="28"/>
        </w:rPr>
        <w:t>
      2) берілген мерзімі өткен;</w:t>
      </w:r>
    </w:p>
    <w:bookmarkEnd w:id="29"/>
    <w:bookmarkStart w:name="z33" w:id="30"/>
    <w:p>
      <w:pPr>
        <w:spacing w:after="0"/>
        <w:ind w:left="0"/>
        <w:jc w:val="both"/>
      </w:pPr>
      <w:r>
        <w:rPr>
          <w:rFonts w:ascii="Times New Roman"/>
          <w:b w:val="false"/>
          <w:i w:val="false"/>
          <w:color w:val="000000"/>
          <w:sz w:val="28"/>
        </w:rPr>
        <w:t>
      3) жүзеге асыруға берілген әрекеттер (операциялар) толық көлемде жасалған;</w:t>
      </w:r>
    </w:p>
    <w:bookmarkEnd w:id="30"/>
    <w:bookmarkStart w:name="z34" w:id="31"/>
    <w:p>
      <w:pPr>
        <w:spacing w:after="0"/>
        <w:ind w:left="0"/>
        <w:jc w:val="both"/>
      </w:pPr>
      <w:r>
        <w:rPr>
          <w:rFonts w:ascii="Times New Roman"/>
          <w:b w:val="false"/>
          <w:i w:val="false"/>
          <w:color w:val="000000"/>
          <w:sz w:val="28"/>
        </w:rPr>
        <w:t>
      4) лицензиат осы қаулыға сәйкес айрықша құқық берілген сыртқы сауда қызметіне қатысушылардың тізбесінен алып тасталған;</w:t>
      </w:r>
    </w:p>
    <w:bookmarkEnd w:id="31"/>
    <w:bookmarkStart w:name="z35" w:id="32"/>
    <w:p>
      <w:pPr>
        <w:spacing w:after="0"/>
        <w:ind w:left="0"/>
        <w:jc w:val="both"/>
      </w:pPr>
      <w:r>
        <w:rPr>
          <w:rFonts w:ascii="Times New Roman"/>
          <w:b w:val="false"/>
          <w:i w:val="false"/>
          <w:color w:val="000000"/>
          <w:sz w:val="28"/>
        </w:rPr>
        <w:t>
      5) тауар осы қаулыға сәйкес экспортына айрықша құқық берілген тауардың жекелеген түрлерінің тізбесінен алып тасталған;</w:t>
      </w:r>
    </w:p>
    <w:bookmarkEnd w:id="32"/>
    <w:bookmarkStart w:name="z36" w:id="33"/>
    <w:p>
      <w:pPr>
        <w:spacing w:after="0"/>
        <w:ind w:left="0"/>
        <w:jc w:val="both"/>
      </w:pPr>
      <w:r>
        <w:rPr>
          <w:rFonts w:ascii="Times New Roman"/>
          <w:b w:val="false"/>
          <w:i w:val="false"/>
          <w:color w:val="000000"/>
          <w:sz w:val="28"/>
        </w:rPr>
        <w:t>
      6) лицензиат таратылған немесе оның құрылтай құжаттарына өзгерістер енгізілген (ұйымдық-құқықтық нысанының, атауының не орналасқан жерінің өзгеруі);</w:t>
      </w:r>
    </w:p>
    <w:bookmarkEnd w:id="33"/>
    <w:bookmarkStart w:name="z37" w:id="34"/>
    <w:p>
      <w:pPr>
        <w:spacing w:after="0"/>
        <w:ind w:left="0"/>
        <w:jc w:val="both"/>
      </w:pPr>
      <w:r>
        <w:rPr>
          <w:rFonts w:ascii="Times New Roman"/>
          <w:b w:val="false"/>
          <w:i w:val="false"/>
          <w:color w:val="000000"/>
          <w:sz w:val="28"/>
        </w:rPr>
        <w:t>
      7) айрықша лицензияны алу мақсатында өтініш беруші ұсынған құжаттарда анық емес мәліметтер анықталған;</w:t>
      </w:r>
    </w:p>
    <w:bookmarkEnd w:id="34"/>
    <w:bookmarkStart w:name="z38" w:id="35"/>
    <w:p>
      <w:pPr>
        <w:spacing w:after="0"/>
        <w:ind w:left="0"/>
        <w:jc w:val="both"/>
      </w:pPr>
      <w:r>
        <w:rPr>
          <w:rFonts w:ascii="Times New Roman"/>
          <w:b w:val="false"/>
          <w:i w:val="false"/>
          <w:color w:val="000000"/>
          <w:sz w:val="28"/>
        </w:rPr>
        <w:t>
      8) айрықша лицензияны беруге негіз болған бір немесе бірнеше құжаттың қолданылуы тоқтатылған;</w:t>
      </w:r>
    </w:p>
    <w:bookmarkEnd w:id="35"/>
    <w:bookmarkStart w:name="z39" w:id="36"/>
    <w:p>
      <w:pPr>
        <w:spacing w:after="0"/>
        <w:ind w:left="0"/>
        <w:jc w:val="both"/>
      </w:pPr>
      <w:r>
        <w:rPr>
          <w:rFonts w:ascii="Times New Roman"/>
          <w:b w:val="false"/>
          <w:i w:val="false"/>
          <w:color w:val="000000"/>
          <w:sz w:val="28"/>
        </w:rPr>
        <w:t>
      9) лицензия беруге негіз болған шартты (келісімшартты) орындау кезінде мүше мемлекеттің халықаралық міндеттемелері бұзылған;</w:t>
      </w:r>
    </w:p>
    <w:bookmarkEnd w:id="36"/>
    <w:bookmarkStart w:name="z40" w:id="37"/>
    <w:p>
      <w:pPr>
        <w:spacing w:after="0"/>
        <w:ind w:left="0"/>
        <w:jc w:val="both"/>
      </w:pPr>
      <w:r>
        <w:rPr>
          <w:rFonts w:ascii="Times New Roman"/>
          <w:b w:val="false"/>
          <w:i w:val="false"/>
          <w:color w:val="000000"/>
          <w:sz w:val="28"/>
        </w:rPr>
        <w:t>
      10) егер мұндай қызмет түрі өзіне қатысты лицензиялау енгізілген тауардың айналымына байланысты болса, лицензияланатын қызмет түрін жүзеге асыруға арналған лицензия кері қайтарып алынған;</w:t>
      </w:r>
    </w:p>
    <w:bookmarkEnd w:id="37"/>
    <w:bookmarkStart w:name="z41" w:id="38"/>
    <w:p>
      <w:pPr>
        <w:spacing w:after="0"/>
        <w:ind w:left="0"/>
        <w:jc w:val="both"/>
      </w:pPr>
      <w:r>
        <w:rPr>
          <w:rFonts w:ascii="Times New Roman"/>
          <w:b w:val="false"/>
          <w:i w:val="false"/>
          <w:color w:val="000000"/>
          <w:sz w:val="28"/>
        </w:rPr>
        <w:t>
      11) белгіленген тәртіпті сақтаған кезде берілуі мүмкін емес айрықша лицензияны беруге алып келген, айрықша лицензияны беру кезінде жол берілген бұзушылықтар анықталған;</w:t>
      </w:r>
    </w:p>
    <w:bookmarkEnd w:id="38"/>
    <w:bookmarkStart w:name="z42" w:id="39"/>
    <w:p>
      <w:pPr>
        <w:spacing w:after="0"/>
        <w:ind w:left="0"/>
        <w:jc w:val="both"/>
      </w:pPr>
      <w:r>
        <w:rPr>
          <w:rFonts w:ascii="Times New Roman"/>
          <w:b w:val="false"/>
          <w:i w:val="false"/>
          <w:color w:val="000000"/>
          <w:sz w:val="28"/>
        </w:rPr>
        <w:t>
      12) сот актісі болған;</w:t>
      </w:r>
    </w:p>
    <w:bookmarkEnd w:id="39"/>
    <w:bookmarkStart w:name="z43" w:id="40"/>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айрықша лицензияның қолданылуын тоқтата тұру мерзімі ішінде айрықша лицензияның қолданылуын тоқтата тұруға алып келген себептер жойылмаған жағдайларда айрықша лицензияның қолданылуын тоқтату туралы шешім қабылдайды.</w:t>
      </w:r>
    </w:p>
    <w:bookmarkEnd w:id="40"/>
    <w:bookmarkStart w:name="z44" w:id="41"/>
    <w:p>
      <w:pPr>
        <w:spacing w:after="0"/>
        <w:ind w:left="0"/>
        <w:jc w:val="both"/>
      </w:pPr>
      <w:r>
        <w:rPr>
          <w:rFonts w:ascii="Times New Roman"/>
          <w:b w:val="false"/>
          <w:i w:val="false"/>
          <w:color w:val="000000"/>
          <w:sz w:val="28"/>
        </w:rPr>
        <w:t xml:space="preserve">
      12.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 басталған кезде лицензиар айрықша лицензияның түпнұсқасын қоса бере отырып, лицензиат тиісті өтініш берген күннен бастап бес жұмыс күні ішінде айрықша лицензияның қолданылуын тоқтату туралы шешім қабылдайды.</w:t>
      </w:r>
    </w:p>
    <w:bookmarkEnd w:id="41"/>
    <w:bookmarkStart w:name="z45" w:id="42"/>
    <w:p>
      <w:pPr>
        <w:spacing w:after="0"/>
        <w:ind w:left="0"/>
        <w:jc w:val="both"/>
      </w:pPr>
      <w:r>
        <w:rPr>
          <w:rFonts w:ascii="Times New Roman"/>
          <w:b w:val="false"/>
          <w:i w:val="false"/>
          <w:color w:val="000000"/>
          <w:sz w:val="28"/>
        </w:rPr>
        <w:t xml:space="preserve">
      13. Осы Қағидалардың 11-тармағының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жағдайлар басталған кезде лицензиар айрықша лицензияның қолданылуын тоқтату туралы осындай жағдайлар басталған күні, ал мұндай күнді белгілеу мүмкін болмаған кезде олар анықталған күннен бастап шешім қабылдайды және лицензиатқа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тәртіппен айрықша лицензияның қолданылуын тоқтату және лицензиарға айрықша лицензияны қайтару қажеттілігі туралы хабарлама жібереді.</w:t>
      </w:r>
    </w:p>
    <w:bookmarkEnd w:id="42"/>
    <w:bookmarkStart w:name="z46" w:id="43"/>
    <w:p>
      <w:pPr>
        <w:spacing w:after="0"/>
        <w:ind w:left="0"/>
        <w:jc w:val="both"/>
      </w:pPr>
      <w:r>
        <w:rPr>
          <w:rFonts w:ascii="Times New Roman"/>
          <w:b w:val="false"/>
          <w:i w:val="false"/>
          <w:color w:val="000000"/>
          <w:sz w:val="28"/>
        </w:rPr>
        <w:t>
      14. Лицензиат айрықша лицензияның қолданылуын тоқтату туралы хабарламаны алған күннен бастап он жұмыс күні ішінде айрықша лицензияның түпнұсқасын лицензиарға қайтарады.</w:t>
      </w:r>
    </w:p>
    <w:bookmarkEnd w:id="43"/>
    <w:bookmarkStart w:name="z47" w:id="44"/>
    <w:p>
      <w:pPr>
        <w:spacing w:after="0"/>
        <w:ind w:left="0"/>
        <w:jc w:val="both"/>
      </w:pPr>
      <w:r>
        <w:rPr>
          <w:rFonts w:ascii="Times New Roman"/>
          <w:b w:val="false"/>
          <w:i w:val="false"/>
          <w:color w:val="000000"/>
          <w:sz w:val="28"/>
        </w:rPr>
        <w:t xml:space="preserve">
      15. Лицензиардың айрықша лицензияның қолданылуын тоқтата тұру немесе тоқтату туралы шешімімен келіспеген жағдайда лицензиаттың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лицензиардың мұндай шешіміне шағымдануға құқығы бар.</w:t>
      </w:r>
    </w:p>
    <w:bookmarkEnd w:id="44"/>
    <w:bookmarkStart w:name="z48" w:id="45"/>
    <w:p>
      <w:pPr>
        <w:spacing w:after="0"/>
        <w:ind w:left="0"/>
        <w:jc w:val="both"/>
      </w:pPr>
      <w:r>
        <w:rPr>
          <w:rFonts w:ascii="Times New Roman"/>
          <w:b w:val="false"/>
          <w:i w:val="false"/>
          <w:color w:val="000000"/>
          <w:sz w:val="28"/>
        </w:rPr>
        <w:t>
      16. Лицензиар айрықша лицензияның қолданылуын тоқтата тұру, қайта бастау немесе тоқтату туралы шешім қабылданған күннен бастап бір жұмыс күні ішінде Қазақстан Республикасы Қаржы министрлігінің Мемлекеттік кірістер комитетіне, Қазақстан Республикасы Ұлттық қауіпсіздік комитетінің Шекара қызметіне және лицензиатқа тиісті хабарлама жібереді.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