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bd289" w14:textId="b1bd2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Риддер қаласын әлеуметтік-экономикалық дамытудың 2023 – 2027 жылдарға арналған кешенді жоспарын бекiту туралы</w:t>
      </w:r>
    </w:p>
    <w:p>
      <w:pPr>
        <w:spacing w:after="0"/>
        <w:ind w:left="0"/>
        <w:jc w:val="both"/>
      </w:pPr>
      <w:r>
        <w:rPr>
          <w:rFonts w:ascii="Times New Roman"/>
          <w:b w:val="false"/>
          <w:i w:val="false"/>
          <w:color w:val="000000"/>
          <w:sz w:val="28"/>
        </w:rPr>
        <w:t>Қазақстан Республикасы Үкіметінің 2023 жылғы 15 қыркүйектегі № 805 қаулысы</w:t>
      </w:r>
    </w:p>
    <w:p>
      <w:pPr>
        <w:spacing w:after="0"/>
        <w:ind w:left="0"/>
        <w:jc w:val="both"/>
      </w:pPr>
      <w:bookmarkStart w:name="z1" w:id="0"/>
      <w:r>
        <w:rPr>
          <w:rFonts w:ascii="Times New Roman"/>
          <w:b w:val="false"/>
          <w:i w:val="false"/>
          <w:color w:val="000000"/>
          <w:sz w:val="28"/>
        </w:rPr>
        <w:t xml:space="preserve">
      Шығыс Қазақстан облысының Риддер қаласын әлеуметтік-экономикалық дамытуды жақсарту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Шығыс Қазақстан облысының Риддер қаласын әлеуметтік-экономикалық дамытудың 2023 – 2027 жылдарға арналған </w:t>
      </w:r>
      <w:r>
        <w:rPr>
          <w:rFonts w:ascii="Times New Roman"/>
          <w:b w:val="false"/>
          <w:i w:val="false"/>
          <w:color w:val="000000"/>
          <w:sz w:val="28"/>
        </w:rPr>
        <w:t>кешенді жоспары</w:t>
      </w:r>
      <w:r>
        <w:rPr>
          <w:rFonts w:ascii="Times New Roman"/>
          <w:b w:val="false"/>
          <w:i w:val="false"/>
          <w:color w:val="000000"/>
          <w:sz w:val="28"/>
        </w:rPr>
        <w:t xml:space="preserve"> (бұдан әрі – Кешенді жоспар) бекітілсін.</w:t>
      </w:r>
    </w:p>
    <w:bookmarkEnd w:id="1"/>
    <w:bookmarkStart w:name="z3" w:id="2"/>
    <w:p>
      <w:pPr>
        <w:spacing w:after="0"/>
        <w:ind w:left="0"/>
        <w:jc w:val="both"/>
      </w:pPr>
      <w:r>
        <w:rPr>
          <w:rFonts w:ascii="Times New Roman"/>
          <w:b w:val="false"/>
          <w:i w:val="false"/>
          <w:color w:val="000000"/>
          <w:sz w:val="28"/>
        </w:rPr>
        <w:t>
      2. Орталық атқарушы органдар мен Шығыс Қазақстан облысының әкімдігі Кешенді жоспарда көзделген іс-шаралардың уақтылы орындалуын қамтамасыз етсін және жылдың қорытындысы бойынша 25 қаңтардан кешіктірмей, Қазақстан Республикасының Ұлттық экономика министрлігіне олардың іске асырылу барысы туралы ақпарат беріп тұрсын.</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Ұлттық экономика министрлігі жылдың қорытындысы бойынша 15 ақпаннан кешіктірмей, Қазақстан Республикасының Үкіметіне Кешенді жоспардың іске асырылу барысы туралы жиынтық ақпарат беріп тұрсын. </w:t>
      </w:r>
    </w:p>
    <w:bookmarkEnd w:id="3"/>
    <w:bookmarkStart w:name="z5"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экономика министрлігіне жүктелсін. </w:t>
      </w:r>
    </w:p>
    <w:bookmarkEnd w:id="4"/>
    <w:bookmarkStart w:name="z6"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15 қыркүйектегі</w:t>
            </w:r>
            <w:r>
              <w:br/>
            </w:r>
            <w:r>
              <w:rPr>
                <w:rFonts w:ascii="Times New Roman"/>
                <w:b w:val="false"/>
                <w:i w:val="false"/>
                <w:color w:val="000000"/>
                <w:sz w:val="20"/>
              </w:rPr>
              <w:t>№ 805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Шығыс Қазақстан облысының Риддер қаласын әлеуметтік-экономикалық дамытудың 2023 – 2027 жылдарға арналған кешенді жоспары</w:t>
      </w:r>
    </w:p>
    <w:bookmarkEnd w:id="6"/>
    <w:bookmarkStart w:name="z9" w:id="7"/>
    <w:p>
      <w:pPr>
        <w:spacing w:after="0"/>
        <w:ind w:left="0"/>
        <w:jc w:val="both"/>
      </w:pPr>
      <w:r>
        <w:rPr>
          <w:rFonts w:ascii="Times New Roman"/>
          <w:b w:val="false"/>
          <w:i w:val="false"/>
          <w:color w:val="000000"/>
          <w:sz w:val="28"/>
        </w:rPr>
        <w:t>
      Риддер қаласы (бұдан әрі – қала) 1786 жылы құрылған, қаланың әкімшілік аумағы – 3,39 мың шаршы километр. Қала орман, су және энергетикалық ресурстары, полиметалл кендерінің едәуір қоры бар Шығыс Қазақстан облысының өнеркәсіптік дамыған өңірлердің бірі болып табылады. Қалалық әкімшілік 1 қаланы, 1 кентті, 9 ауылдық елді мекенді қамтиды.</w:t>
      </w:r>
    </w:p>
    <w:bookmarkEnd w:id="7"/>
    <w:p>
      <w:pPr>
        <w:spacing w:after="0"/>
        <w:ind w:left="0"/>
        <w:jc w:val="both"/>
      </w:pPr>
      <w:r>
        <w:rPr>
          <w:rFonts w:ascii="Times New Roman"/>
          <w:b w:val="false"/>
          <w:i w:val="false"/>
          <w:color w:val="000000"/>
          <w:sz w:val="28"/>
        </w:rPr>
        <w:t>
      Қаланы дамытудың негізгі бағыты түсті металлдарды одан әрі қайта өңдеу және өндіру арқылы полиметалл кендерін өндіру болып табылады. Өнеркәсіп құрылымында тау-кен және металлургия салалары ең үлкен үлес салмақты құрайды, олардың үлесі 80,2 %-ға тең.</w:t>
      </w:r>
    </w:p>
    <w:bookmarkStart w:name="z10" w:id="8"/>
    <w:p>
      <w:pPr>
        <w:spacing w:after="0"/>
        <w:ind w:left="0"/>
        <w:jc w:val="both"/>
      </w:pPr>
      <w:r>
        <w:rPr>
          <w:rFonts w:ascii="Times New Roman"/>
          <w:b w:val="false"/>
          <w:i w:val="false"/>
          <w:color w:val="000000"/>
          <w:sz w:val="28"/>
        </w:rPr>
        <w:t>
      Өңірдің қала құраушы кәсіпорны "Қазмырыш" ЖШС мен оның құрылымдық бөлімшелері болып табылады.</w:t>
      </w:r>
    </w:p>
    <w:bookmarkEnd w:id="8"/>
    <w:p>
      <w:pPr>
        <w:spacing w:after="0"/>
        <w:ind w:left="0"/>
        <w:jc w:val="both"/>
      </w:pPr>
      <w:r>
        <w:rPr>
          <w:rFonts w:ascii="Times New Roman"/>
          <w:b w:val="false"/>
          <w:i w:val="false"/>
          <w:color w:val="000000"/>
          <w:sz w:val="28"/>
        </w:rPr>
        <w:t>
      Соңғы бес жылда ауыл шаруашылығы өнімінің көлемі қолданыстағы бағада 2 есе өсті, бөлшек тауар айналымы 50,3 %-ға, 2018 жылғы деңгейге қарағанда негізгі капиталға инвестициялар 2022 жылғы қаңтар-желтоқсан бойынша – 2,8 есе, бюджет көлемі 2 есе өсті. Өнеркәсіп өндірісінің қарқыны 2018 жылғы деңгейге қарағанда 2022 жылғы қаңтар-желтоқсан бойынша 96,9 %-ды құрады, 3,1 %-ға төмендеу байқалады.</w:t>
      </w:r>
    </w:p>
    <w:p>
      <w:pPr>
        <w:spacing w:after="0"/>
        <w:ind w:left="0"/>
        <w:jc w:val="both"/>
      </w:pPr>
      <w:bookmarkStart w:name="z11" w:id="9"/>
      <w:r>
        <w:rPr>
          <w:rFonts w:ascii="Times New Roman"/>
          <w:b w:val="false"/>
          <w:i w:val="false"/>
          <w:color w:val="000000"/>
          <w:sz w:val="28"/>
        </w:rPr>
        <w:t xml:space="preserve">
      2022 жылдың қорытындысы бойынша қаланың халық саны 52,1 мың адамды құрады, 2021 жылға қарағанда 600 адамға немесе 1,1 %-ға (52,7 мың адам) кеміді, ол 256 адамның көші-қоны бойынша теріс сальдоның және халықтың 344 адамға табиғи кемуі нәтижесінде болып отыр. Жұмыс күшінің саны қала халқының 55,9 %-ын немесе </w:t>
      </w:r>
    </w:p>
    <w:bookmarkEnd w:id="9"/>
    <w:p>
      <w:pPr>
        <w:spacing w:after="0"/>
        <w:ind w:left="0"/>
        <w:jc w:val="both"/>
      </w:pPr>
      <w:r>
        <w:rPr>
          <w:rFonts w:ascii="Times New Roman"/>
          <w:b w:val="false"/>
          <w:i w:val="false"/>
          <w:color w:val="000000"/>
          <w:sz w:val="28"/>
        </w:rPr>
        <w:t>29,1 мың адамды құрады, оның 25,7 %-ы қала құраушы кәсіпорында жұмыс істейді.</w:t>
      </w:r>
    </w:p>
    <w:p>
      <w:pPr>
        <w:spacing w:after="0"/>
        <w:ind w:left="0"/>
        <w:jc w:val="both"/>
      </w:pPr>
      <w:r>
        <w:rPr>
          <w:rFonts w:ascii="Times New Roman"/>
          <w:b w:val="false"/>
          <w:i w:val="false"/>
          <w:color w:val="000000"/>
          <w:sz w:val="28"/>
        </w:rPr>
        <w:t>
      Қалада 3440 шағын және орта кәсіпкерлік (бұдан әрі – ШОК) субъектісі тіркелген, оның ішінде жұмыс істеп тұрғандары – 3232 бірлік, 2021 жылғы деңгейге қарағанда 18,6 %-ға (2724 бірлік) өскен. Жұмыс істеп тұрған ШОК субъектілерінің үлесі – тіркелгендер санынан 94 %, олар әртүрлі салаларда қызметін жүзеге асырады. ШОК қызметінің негізгі саласы – сауда, өнеркәсіп, көлік қызметтері және тағы басқалар.</w:t>
      </w:r>
    </w:p>
    <w:bookmarkStart w:name="z12" w:id="10"/>
    <w:p>
      <w:pPr>
        <w:spacing w:after="0"/>
        <w:ind w:left="0"/>
        <w:jc w:val="both"/>
      </w:pPr>
      <w:r>
        <w:rPr>
          <w:rFonts w:ascii="Times New Roman"/>
          <w:b w:val="false"/>
          <w:i w:val="false"/>
          <w:color w:val="000000"/>
          <w:sz w:val="28"/>
        </w:rPr>
        <w:t>
      Қалада 16 жалпы білім беретін мектеп, 3 қосымша білім беру ұйымы (музыка мектебі, көркемсурет мектебі, Оқушылар үйі), 17 мектепке дейінгі мекеме, оның ішінде 4 жеке меншік мектепке дейінгі ұйым, 2 колледж жұмыс істейді. 3-6 жастағы балаларды мектепке дейінгі тәрбиемен және оқытумен қамту –– 100 %, 2-6 жастағы балаларды – 95,6 %. Мектепке дейінгі мекемелерге тапшылық жоқ.</w:t>
      </w:r>
    </w:p>
    <w:bookmarkEnd w:id="10"/>
    <w:bookmarkStart w:name="z13" w:id="11"/>
    <w:p>
      <w:pPr>
        <w:spacing w:after="0"/>
        <w:ind w:left="0"/>
        <w:jc w:val="both"/>
      </w:pPr>
      <w:r>
        <w:rPr>
          <w:rFonts w:ascii="Times New Roman"/>
          <w:b w:val="false"/>
          <w:i w:val="false"/>
          <w:color w:val="000000"/>
          <w:sz w:val="28"/>
        </w:rPr>
        <w:t>
      Халыққа медициналық көмекті құрамына емхана мен стационар, 14 амбулаториялық-емханалық ұйым кіретін "Риддер қалалық ауруханасы" ШЖҚ КМК көрсетеді. Қан айналымы жүйесі ауруларынан болатын өлім-жітім көрсеткішінің 35,3 %-ға, қатерлі ісіктерден – 18,7 %-ға төмендеуі байқалады.</w:t>
      </w:r>
    </w:p>
    <w:bookmarkEnd w:id="11"/>
    <w:bookmarkStart w:name="z14" w:id="12"/>
    <w:p>
      <w:pPr>
        <w:spacing w:after="0"/>
        <w:ind w:left="0"/>
        <w:jc w:val="both"/>
      </w:pPr>
      <w:r>
        <w:rPr>
          <w:rFonts w:ascii="Times New Roman"/>
          <w:b w:val="false"/>
          <w:i w:val="false"/>
          <w:color w:val="000000"/>
          <w:sz w:val="28"/>
        </w:rPr>
        <w:t>
      17,8 мың адам немесе қала халқының 32,2 %-ы дене шынықтырумен және спортпен жүйелі түрде айналысады. Спорт объектілерінің саны 67 бірлікті құрайды, халықтың спорттық инфрақұрылыммен қамтамасыз етілу деңгейі – 31,8 %.</w:t>
      </w:r>
    </w:p>
    <w:bookmarkEnd w:id="12"/>
    <w:p>
      <w:pPr>
        <w:spacing w:after="0"/>
        <w:ind w:left="0"/>
        <w:jc w:val="both"/>
      </w:pPr>
      <w:r>
        <w:rPr>
          <w:rFonts w:ascii="Times New Roman"/>
          <w:b w:val="false"/>
          <w:i w:val="false"/>
          <w:color w:val="000000"/>
          <w:sz w:val="28"/>
        </w:rPr>
        <w:t>
      Қалада 12 мәдениет объектісі, оның ішінде 6 кітапхана және 4 клуб жұмыс істейді.</w:t>
      </w:r>
    </w:p>
    <w:p>
      <w:pPr>
        <w:spacing w:after="0"/>
        <w:ind w:left="0"/>
        <w:jc w:val="both"/>
      </w:pPr>
      <w:r>
        <w:rPr>
          <w:rFonts w:ascii="Times New Roman"/>
          <w:b w:val="false"/>
          <w:i w:val="false"/>
          <w:color w:val="000000"/>
          <w:sz w:val="28"/>
        </w:rPr>
        <w:t>
      Кешенді жоспардың басты мақсаты экономиканың базалық салаларын, әлеуметтік саланы дамыту, инвестициялық тартымдылықты арттыру үшін қолайлы жағдай жасау болып табылады, бұл жалпы халықтың өмір сүру сапасын жақсартуға ықпал етеді.</w:t>
      </w:r>
    </w:p>
    <w:p>
      <w:pPr>
        <w:spacing w:after="0"/>
        <w:ind w:left="0"/>
        <w:jc w:val="both"/>
      </w:pPr>
      <w:r>
        <w:rPr>
          <w:rFonts w:ascii="Times New Roman"/>
          <w:b w:val="false"/>
          <w:i w:val="false"/>
          <w:color w:val="000000"/>
          <w:sz w:val="28"/>
        </w:rPr>
        <w:t>
      Қойылған мақсатқа қол жеткізу үшін мына стратегиялық міндеттерді шешу көзделеді:</w:t>
      </w:r>
    </w:p>
    <w:bookmarkStart w:name="z15" w:id="13"/>
    <w:p>
      <w:pPr>
        <w:spacing w:after="0"/>
        <w:ind w:left="0"/>
        <w:jc w:val="both"/>
      </w:pPr>
      <w:r>
        <w:rPr>
          <w:rFonts w:ascii="Times New Roman"/>
          <w:b w:val="false"/>
          <w:i w:val="false"/>
          <w:color w:val="000000"/>
          <w:sz w:val="28"/>
        </w:rPr>
        <w:t>
      1. Жаңа инвестициялық жобаларды іске асыру есебінен өнеркәсіптік әлеуетті арттыру.</w:t>
      </w:r>
    </w:p>
    <w:bookmarkEnd w:id="13"/>
    <w:bookmarkStart w:name="z16" w:id="14"/>
    <w:p>
      <w:pPr>
        <w:spacing w:after="0"/>
        <w:ind w:left="0"/>
        <w:jc w:val="both"/>
      </w:pPr>
      <w:r>
        <w:rPr>
          <w:rFonts w:ascii="Times New Roman"/>
          <w:b w:val="false"/>
          <w:i w:val="false"/>
          <w:color w:val="000000"/>
          <w:sz w:val="28"/>
        </w:rPr>
        <w:t>
      2. ШОК-ты дамыту.</w:t>
      </w:r>
    </w:p>
    <w:bookmarkEnd w:id="14"/>
    <w:bookmarkStart w:name="z17" w:id="15"/>
    <w:p>
      <w:pPr>
        <w:spacing w:after="0"/>
        <w:ind w:left="0"/>
        <w:jc w:val="both"/>
      </w:pPr>
      <w:r>
        <w:rPr>
          <w:rFonts w:ascii="Times New Roman"/>
          <w:b w:val="false"/>
          <w:i w:val="false"/>
          <w:color w:val="000000"/>
          <w:sz w:val="28"/>
        </w:rPr>
        <w:t>
      3. Егіс алқаптарын ұлғайту (ауыл шаруашылығы өндірісін жүргізуге ыңғайлы ауыл шаруашылығы алқаптарының жетіспеуі).</w:t>
      </w:r>
    </w:p>
    <w:bookmarkEnd w:id="15"/>
    <w:bookmarkStart w:name="z18" w:id="16"/>
    <w:p>
      <w:pPr>
        <w:spacing w:after="0"/>
        <w:ind w:left="0"/>
        <w:jc w:val="both"/>
      </w:pPr>
      <w:r>
        <w:rPr>
          <w:rFonts w:ascii="Times New Roman"/>
          <w:b w:val="false"/>
          <w:i w:val="false"/>
          <w:color w:val="000000"/>
          <w:sz w:val="28"/>
        </w:rPr>
        <w:t>
      4. Жұмыспен қамтуды қамтамасыз ету, халықты әлеуметтік қорғау объектілерін жөндеу және олардың материалдық-техникалық базасын нығайту. 2022 жылы қаладағы жұмыссыздық деңгейі 4,2 %-ды құрады, жұмыссыздар саны – 1220 адам.</w:t>
      </w:r>
    </w:p>
    <w:bookmarkEnd w:id="16"/>
    <w:bookmarkStart w:name="z19" w:id="17"/>
    <w:p>
      <w:pPr>
        <w:spacing w:after="0"/>
        <w:ind w:left="0"/>
        <w:jc w:val="both"/>
      </w:pPr>
      <w:r>
        <w:rPr>
          <w:rFonts w:ascii="Times New Roman"/>
          <w:b w:val="false"/>
          <w:i w:val="false"/>
          <w:color w:val="000000"/>
          <w:sz w:val="28"/>
        </w:rPr>
        <w:t>
      5. Білім беру объектілерін салу, жөндеу және олардың материалдық-техникалық базасын нығайту, бұл білім беру қызметтерінің сапасы мен қолжетімділігін қамтамасыз етуге мүмкіндік береді.</w:t>
      </w:r>
    </w:p>
    <w:bookmarkEnd w:id="17"/>
    <w:bookmarkStart w:name="z20" w:id="18"/>
    <w:p>
      <w:pPr>
        <w:spacing w:after="0"/>
        <w:ind w:left="0"/>
        <w:jc w:val="both"/>
      </w:pPr>
      <w:r>
        <w:rPr>
          <w:rFonts w:ascii="Times New Roman"/>
          <w:b w:val="false"/>
          <w:i w:val="false"/>
          <w:color w:val="000000"/>
          <w:sz w:val="28"/>
        </w:rPr>
        <w:t>
      6. Денсаулық сақтау объектілерінің материалдық-техникалық базасын нығайту. Медициналық көрсетілетін қызметтердің төмен сапасы (кезектер, пациенттерге сапалы диагностика жасау және оларды емдеу үшін технологиялық жабдықтың болмауы (компьютерлік томография, магнитті-резонанстық томография аппараттары және тағы басқалар). Аурухана кешенін салу қажеттілігі бар.</w:t>
      </w:r>
    </w:p>
    <w:bookmarkEnd w:id="18"/>
    <w:bookmarkStart w:name="z21" w:id="19"/>
    <w:p>
      <w:pPr>
        <w:spacing w:after="0"/>
        <w:ind w:left="0"/>
        <w:jc w:val="both"/>
      </w:pPr>
      <w:r>
        <w:rPr>
          <w:rFonts w:ascii="Times New Roman"/>
          <w:b w:val="false"/>
          <w:i w:val="false"/>
          <w:color w:val="000000"/>
          <w:sz w:val="28"/>
        </w:rPr>
        <w:t>
      7. Инженерлік желілердің жоғары деңгейде тозуы байқалады. Сумен жабдықтау желілерінің ұзындығы – 209,2 километр, сумен жабдықтау желілерінің тозуы – 75 %, кәріз желілерінің ұзындығы – 104 километр, кәріз желілерінің тозуы – 80,3 %. Жылумен жабдықтау желілерінің ұзындығы – 141,6 километр, жылумен жабдықтау желілерінің тозуы – 75 %. Сондай-ақ туристік объектілер үшін электрмен жабдықтау желілерін жүргізу талап етіледі.</w:t>
      </w:r>
    </w:p>
    <w:bookmarkEnd w:id="19"/>
    <w:bookmarkStart w:name="z22" w:id="20"/>
    <w:p>
      <w:pPr>
        <w:spacing w:after="0"/>
        <w:ind w:left="0"/>
        <w:jc w:val="both"/>
      </w:pPr>
      <w:r>
        <w:rPr>
          <w:rFonts w:ascii="Times New Roman"/>
          <w:b w:val="false"/>
          <w:i w:val="false"/>
          <w:color w:val="000000"/>
          <w:sz w:val="28"/>
        </w:rPr>
        <w:t>
      8. Жол инфрақұрылымын дамыту және аумақтарды абаттандыру. Жақсы және қанағаттанарлық жағдайдағы жергілікті маңызы бар жолдардың үлесі 2022 жыл бойынша 96,7 %-ды құрады. Тарханка ауылынан "Өскемен – Риддер" жолына шығатын жол салу қажет, бұл Риддер қаласынан облыс орталығына дейінгі қашықтықты 43 километрге (105 километрден 62 километрге дейін) қысқартуға мүмкіндік береді.</w:t>
      </w:r>
    </w:p>
    <w:bookmarkEnd w:id="20"/>
    <w:bookmarkStart w:name="z23" w:id="21"/>
    <w:p>
      <w:pPr>
        <w:spacing w:after="0"/>
        <w:ind w:left="0"/>
        <w:jc w:val="both"/>
      </w:pPr>
      <w:r>
        <w:rPr>
          <w:rFonts w:ascii="Times New Roman"/>
          <w:b w:val="false"/>
          <w:i w:val="false"/>
          <w:color w:val="000000"/>
          <w:sz w:val="28"/>
        </w:rPr>
        <w:t xml:space="preserve">
      9. Тұрғын үй салу. Мемлекеттік тұрғын үй қорынан тұрғын үйге мұқтаждар саны 1565 адамды құрайды, оның ішінде жетімдер – 537, көпбалалы отбасылар – 58, халықтың әлеуметтік осал топтары – 544. </w:t>
      </w:r>
    </w:p>
    <w:bookmarkEnd w:id="21"/>
    <w:bookmarkStart w:name="z24" w:id="22"/>
    <w:p>
      <w:pPr>
        <w:spacing w:after="0"/>
        <w:ind w:left="0"/>
        <w:jc w:val="both"/>
      </w:pPr>
      <w:r>
        <w:rPr>
          <w:rFonts w:ascii="Times New Roman"/>
          <w:b w:val="false"/>
          <w:i w:val="false"/>
          <w:color w:val="000000"/>
          <w:sz w:val="28"/>
        </w:rPr>
        <w:t>
      10. Адамдар мен мүлікті өрттен қорғау үшін өрт сөндіру депосы кешенін салу қажет, құлақтандыру жүйесін қалалық басқару пультін, сирена-сөйлеу құрылғыларын, телерадио хабарларын таратуды ұстап қалу жүйесін енгізу талап етіледі.</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өндірісінің көлемін 275 миллиард теңгеге дейін (2022 жылғы қаңтар-желтоқсан бойынша – 193,6 миллиард теңге), оның ішінде өңдеу өнеркәсібінде 260 миллиард теңгеге дейін (2022 жылғы қаңтар-желтоқсан бойынша – 183,9 миллиард теңге)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ШОК-та жұмыспен қамтылғандар санын 11,3 мың адамға дейін ұлғайту (2021 жылы – 10,5 мың адам), ШОК өндірісі көлемінің 100,3 миллиард теңгеге дейін өсуі (2022 жылғы қаңтар-желтоқсан бойынша – 87,6 миллиард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келетін туристердің жалпы ағынын 35 мың адамға дейін ұлғайту (2022 жылы – 33,3 мың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алқаптарын – 111,5 гектарға, ауыл шаруашылығы өнімінің жалпы шығарылымын көлемін 21 миллиард теңгеге дейін ұлғайту (2022 жылы – 13,1 миллиард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білім алушының білім беру қызметтерін алуына қолайлы жағдай жасау.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халқына медициналық көмектің сапасы мен қолжетімділігін жақсарту, қала тұрғындарын қымбат тұратын зерттеулермен (компьютерлік томография – жылына 840 зерттеу), облыс орталығына бармай-ақ қамтамасыз ету, қан айналымы жүйесі ауруларынан болатын өлім-жітімді 100 мың адамға шаққанда 336-ға дейін төмендету (2022 жылы – 100 мың адамға шаққанда 387,7), онкологиялық аурулардан болатын өлімі-жітімді 100 мың адамға шаққанда 120-ға дейін төмендету (2022 жылы – 100 мың адамға 147,7).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шынықтырумен және спортпен шұғылданушыларды қамтуды 19,7 мың адамға дейін ұлғайту (2022 жылы – 17,8 мың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желілерінің тозуын 69 %-ға дейін (2022 жылы – 75 %), сумен жабдықтау – 70 %-ға дейін (2022 жылы – 75 %), су бұру – 70 %-ға дейін (2022 жылы – 80,3 %) төмендету.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халықтың орталық сумен жабдықтаумен қамтамасыз етілуін 100 %-ға дейін ұлғайту (2022 жылы – 93 %), "Ботаника" жаңа тұрғын ауданын сумен жабдықтау (15 километр), кәріз (5,96 километр) және электрмен жабдықтау (12,3 километр) желілерімен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жағдайдағы жолдардың үлесін 100 %-ға дейін ұлғайту (2022 жылы – 96,7 %).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отбасыны тұрғын үймен қамтамасыз ету (оның ішінде аз қамтылған және көп балалы 20 отбасы).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аймағын 100 %-ға дейін қамтамасыз ету (2022 жылы – 66,7 %), адамдарды, материалдық құндылықтарды құтқаруға және өрттерді жоюға қажетті жедел ден қою уақытын 10 минутқа дейін қысқарту (2022 жылы – 40 минут). Төтенше жағдай қаупі төнген және туындаған жағдайда қалада тұратын халықты құлақтандырумен 100 % қамтуды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жұмыс орнын құру.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Экономиканың нақты секторы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Өнеркәсіп және инвестициялар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металлургиялық кешенінде "Гидрополимет" технологиясын қолдана отырып, атмосфералық қоспадан арылту цехын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және 2023 – 2025 жылдарға арналған болжам жоба нұсқаларын тұжырымдамалық пысықтау нәтижелері бойынша айқындалады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Өнімділігін жылына 300 мың тоннадан 921,4 мың тоннаға дейін (1-кезек) ұлғайту үшін Долинный-Обручевск кенішінде Rail-Veyor көлік жүйесін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Стрежанск кен орнының полиметалл және мыс-колчедан кендерін 425 метр деңгейжиекке дейін өнеркәсіптік игеру, өндірістік қуаты – жылына 360 мың тонна кен (280 жұмыс орнын құрумен жаңа кеніштің ашылуы)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бизнес базасында жылдық көлемі 50 мың текше метр фанера шығару жөніндегі өндірісті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Кәсіпкерлік және туризм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топтарына бастапқы капитал үшін мемлекеттік гранттар беру (жыл сайын 18 адам)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Мейрамханасы мен кофеханасы бар қонақ үй кешенін салу (сыйымдылығы 50 төсек-орынға дейін)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Гоголь көшесі, 45а-үйде сауда алаңы 500 шаршы метрге дейін сауда үйін ашу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Марал өсіру емдеу-аңшылық шаруашылығын салу (қуаты </w:t>
            </w:r>
          </w:p>
          <w:p>
            <w:pPr>
              <w:spacing w:after="20"/>
              <w:ind w:left="20"/>
              <w:jc w:val="both"/>
            </w:pPr>
            <w:r>
              <w:rPr>
                <w:rFonts w:ascii="Times New Roman"/>
                <w:b w:val="false"/>
                <w:i w:val="false"/>
                <w:color w:val="000000"/>
                <w:sz w:val="20"/>
              </w:rPr>
              <w:t>400 басқа дейін)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балық аулау қызметін ұйымдастыру (жылына 2000 адамға дейін қызмет көрсету)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Бақтақ шаруашылығы бар SPA-орталық салу (сыйымдылығы </w:t>
            </w:r>
          </w:p>
          <w:p>
            <w:pPr>
              <w:spacing w:after="20"/>
              <w:ind w:left="20"/>
              <w:jc w:val="both"/>
            </w:pPr>
            <w:r>
              <w:rPr>
                <w:rFonts w:ascii="Times New Roman"/>
                <w:b w:val="false"/>
                <w:i w:val="false"/>
                <w:color w:val="000000"/>
                <w:sz w:val="20"/>
              </w:rPr>
              <w:t xml:space="preserve">30 төсек-орынға дейін)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"Анатау" тау шаңғысы курорты" жобасын іске асыру мәселесін пысықтау (қажетті тау дақтарын шығаруды ескере отырып, бас жоспарды түзету, жер учаскелерін мемлекеттік орман қоры құрамынан шығару, егжей-тегжейлі жоспарлау жоспары және бас жоспар мен құрылыс салу жобасын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Жер қатынастары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пайдаланылмайтын жерлерді анықтау және оларды одан әрі айналымға тарту үшін мемлекеттік меншікке қайтару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w:t>
            </w:r>
          </w:p>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жылдардағы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инвесторларды тарту үшін ауыл шаруашылығы мақсатындағы жер учаскелерін беру бойынша конкурстар өткізу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w:t>
            </w:r>
          </w:p>
          <w:p>
            <w:pPr>
              <w:spacing w:after="20"/>
              <w:ind w:left="20"/>
              <w:jc w:val="both"/>
            </w:pPr>
            <w:r>
              <w:rPr>
                <w:rFonts w:ascii="Times New Roman"/>
                <w:b w:val="false"/>
                <w:i w:val="false"/>
                <w:color w:val="000000"/>
                <w:sz w:val="20"/>
              </w:rPr>
              <w:t>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Әлеуметтік сала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Жұмыспен қамту және әлеуметтік қамсыздандыру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кәсіпкерлікке жәрдемдесу және оны дамыту (жыл сайын кемінде 394 жұмысқа орналасқан адамды қамти отырып, әлеуметтік жұмыс орындарын құру, жастар практикасы, қоғамдық жұмыстар, жұмыссыз азаматтарды оқыту, "Алғашқы жұмыс орны" және "Күміс жас" жобалары)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арнайы әлеуметтік қызметтер көрсету орталығы" КММ-нің ғимаратын жөндеу (жылыту жүйесін және өрт дабылын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"Риддер арнайы әлеуметтік қызметтер көрсету орталығы" </w:t>
            </w:r>
          </w:p>
          <w:p>
            <w:pPr>
              <w:spacing w:after="20"/>
              <w:ind w:left="20"/>
              <w:jc w:val="both"/>
            </w:pPr>
            <w:r>
              <w:rPr>
                <w:rFonts w:ascii="Times New Roman"/>
                <w:b w:val="false"/>
                <w:i w:val="false"/>
                <w:color w:val="000000"/>
                <w:sz w:val="20"/>
              </w:rPr>
              <w:t>КММ-нің материалдық-техникалық базасын жаңарту (кір жуу жабдықтарын және медициналық жабдықтар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Білім беру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11 балалар мекемесін (шатырды, қасбетті, жылыту жүйесін, санитариялық тораптарды, кір жуатын орынды жөндеу) және жалпы білім беретін 15 мектепті жөндеу (ғимараттың терезелерін, шатырын, жылыту жүйесін, электр сымдарын, еденді ауыстыру бойынша жөндеу жүргізу)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III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III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III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III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11 балалар мекемесінің (жатын бөлмелеріне арналған жиһаз) және жалпы білім беретін 15 мектептің материалдық-техникалық базасын нығайту (пәндік кабинеттер, интерактивті жабдық)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III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III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III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III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көшесі, 1-учаскеде орналасқан 600 білім алушыға арналған жалпы орта білім беретін мектеп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облысының әкімдігі, </w:t>
            </w:r>
          </w:p>
          <w:p>
            <w:pPr>
              <w:spacing w:after="20"/>
              <w:ind w:left="20"/>
              <w:jc w:val="both"/>
            </w:pPr>
            <w:r>
              <w:rPr>
                <w:rFonts w:ascii="Times New Roman"/>
                <w:b w:val="false"/>
                <w:i w:val="false"/>
                <w:color w:val="000000"/>
                <w:sz w:val="20"/>
              </w:rPr>
              <w:t>ОАМ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Денсаулық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төсектік стационары көпбейінді аурухана кешенін және ауысымына 500 келушіге емханасы салу" жобасын қаржыландыру бойынша ұсыныс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ұсыныс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облысының әкімдігі, </w:t>
            </w:r>
          </w:p>
          <w:p>
            <w:pPr>
              <w:spacing w:after="20"/>
              <w:ind w:left="20"/>
              <w:jc w:val="both"/>
            </w:pPr>
            <w:r>
              <w:rPr>
                <w:rFonts w:ascii="Times New Roman"/>
                <w:b w:val="false"/>
                <w:i w:val="false"/>
                <w:color w:val="000000"/>
                <w:sz w:val="20"/>
              </w:rPr>
              <w:t>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мекемелерінің материалдық-техникалық базасын нығайту (7 және 4-аудандардың дәрігерлік амбулаториялары, емхана жанындағы шұғыл медициналық көмек бөлімшесі, Пригородное ауылының фельдшерлік-акушерлік пункті, Поперечное және Бутаково ауылдарының медициналық пункттері  үшін электрокардиографтар, пульсоксиметрлер, спирографтар, өкпені жасанды желдетуге арналған аппарат, редуктор-ингалятор сатып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IV тоқсан – </w:t>
            </w:r>
          </w:p>
          <w:p>
            <w:pPr>
              <w:spacing w:after="20"/>
              <w:ind w:left="20"/>
              <w:jc w:val="both"/>
            </w:pPr>
            <w:r>
              <w:rPr>
                <w:rFonts w:ascii="Times New Roman"/>
                <w:b w:val="false"/>
                <w:i w:val="false"/>
                <w:color w:val="000000"/>
                <w:sz w:val="20"/>
              </w:rPr>
              <w:t>3 бірлік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IV тоқсан – </w:t>
            </w:r>
          </w:p>
          <w:p>
            <w:pPr>
              <w:spacing w:after="20"/>
              <w:ind w:left="20"/>
              <w:jc w:val="both"/>
            </w:pPr>
            <w:r>
              <w:rPr>
                <w:rFonts w:ascii="Times New Roman"/>
                <w:b w:val="false"/>
                <w:i w:val="false"/>
                <w:color w:val="000000"/>
                <w:sz w:val="20"/>
              </w:rPr>
              <w:t>2 бірлік</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жылғы IV тоқсан – </w:t>
            </w:r>
          </w:p>
          <w:p>
            <w:pPr>
              <w:spacing w:after="20"/>
              <w:ind w:left="20"/>
              <w:jc w:val="both"/>
            </w:pPr>
            <w:r>
              <w:rPr>
                <w:rFonts w:ascii="Times New Roman"/>
                <w:b w:val="false"/>
                <w:i w:val="false"/>
                <w:color w:val="000000"/>
                <w:sz w:val="20"/>
              </w:rPr>
              <w:t>6 бірлік</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жылғы IV тоқсан – </w:t>
            </w:r>
          </w:p>
          <w:p>
            <w:pPr>
              <w:spacing w:after="20"/>
              <w:ind w:left="20"/>
              <w:jc w:val="both"/>
            </w:pPr>
            <w:r>
              <w:rPr>
                <w:rFonts w:ascii="Times New Roman"/>
                <w:b w:val="false"/>
                <w:i w:val="false"/>
                <w:color w:val="000000"/>
                <w:sz w:val="20"/>
              </w:rPr>
              <w:t>3 бірлік</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 – 1 бірлік</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Мәдениет және спорт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Ауысымына 100 келушіге арналған дене шынықтыру-сауықтыру кешенін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Инфрақұрылымды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Сумен жабдықтау, су бұру, электрмен жабдықтау, жылумен жабдықтау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"Риддер ЖЭО" АҚ-тан құрылыс жүргізіліп жатқан перспективалы аудандарға дейін жерүсті құбыржолын салу (ұзындығы </w:t>
            </w:r>
          </w:p>
          <w:p>
            <w:pPr>
              <w:spacing w:after="20"/>
              <w:ind w:left="20"/>
              <w:jc w:val="both"/>
            </w:pPr>
            <w:r>
              <w:rPr>
                <w:rFonts w:ascii="Times New Roman"/>
                <w:b w:val="false"/>
                <w:i w:val="false"/>
                <w:color w:val="000000"/>
                <w:sz w:val="20"/>
              </w:rPr>
              <w:t>4,086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 жарықтандыру желілерін жөндеу (ұзындығы 11,6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Ботаника үшінші тұрғын ауданының су бұру жүйесін салу. I кезек (ұзындығы 5,969 километр </w:t>
            </w:r>
          </w:p>
          <w:p>
            <w:pPr>
              <w:spacing w:after="20"/>
              <w:ind w:left="20"/>
              <w:jc w:val="both"/>
            </w:pPr>
            <w:r>
              <w:rPr>
                <w:rFonts w:ascii="Times New Roman"/>
                <w:b w:val="false"/>
                <w:i w:val="false"/>
                <w:color w:val="000000"/>
                <w:sz w:val="20"/>
              </w:rPr>
              <w:t>257 учаске қамтамасыз етіледі)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құрылысжайлары жүйесін жаңғырту (алдын ала жоспарланған қуаты – тәулігіне 34 мың текше 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p>
            <w:pPr>
              <w:spacing w:after="20"/>
              <w:ind w:left="20"/>
              <w:jc w:val="both"/>
            </w:pPr>
            <w:r>
              <w:rPr>
                <w:rFonts w:ascii="Times New Roman"/>
                <w:b w:val="false"/>
                <w:i w:val="false"/>
                <w:color w:val="000000"/>
                <w:sz w:val="20"/>
              </w:rPr>
              <w:t>
"ТКШ ҚазОрталық" АҚ (келісу бойынша),  ХҚҰ (ЕҚДБ, келісу бойынша), "Водоканал" ШЖҚ КМК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 үшінші тұрғын ауданын сумен жабдықтау жүйесін салу (ұзындығы 15 километр 147 жер учаскесі)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Ботаника үшінші тұрғын ауданының электрмен жабдықтау жүйесін салу. </w:t>
            </w:r>
          </w:p>
          <w:p>
            <w:pPr>
              <w:spacing w:after="20"/>
              <w:ind w:left="20"/>
              <w:jc w:val="both"/>
            </w:pPr>
            <w:r>
              <w:rPr>
                <w:rFonts w:ascii="Times New Roman"/>
                <w:b w:val="false"/>
                <w:i w:val="false"/>
                <w:color w:val="000000"/>
                <w:sz w:val="20"/>
              </w:rPr>
              <w:t>II кезек (ұзындығы 12,272 километр 147 жер учаскесі)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Жолдар және абаттандыру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"Тарханка ауылынан Өскемен – Риддер жолына шығатын автомобиль жолын салу" (ұзындығы 24 километр) жобасын қаржыландыру бойынша ұсыныс енгізу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КМ-ге ұсыныс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облысының әкімдігі, </w:t>
            </w:r>
          </w:p>
          <w:p>
            <w:pPr>
              <w:spacing w:after="20"/>
              <w:ind w:left="20"/>
              <w:jc w:val="both"/>
            </w:pPr>
            <w:r>
              <w:rPr>
                <w:rFonts w:ascii="Times New Roman"/>
                <w:b w:val="false"/>
                <w:i w:val="false"/>
                <w:color w:val="000000"/>
                <w:sz w:val="20"/>
              </w:rPr>
              <w:t>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инфрақұрылымын реконструкциялау (ұзындығы </w:t>
            </w:r>
          </w:p>
          <w:p>
            <w:pPr>
              <w:spacing w:after="20"/>
              <w:ind w:left="20"/>
              <w:jc w:val="both"/>
            </w:pPr>
            <w:r>
              <w:rPr>
                <w:rFonts w:ascii="Times New Roman"/>
                <w:b w:val="false"/>
                <w:i w:val="false"/>
                <w:color w:val="000000"/>
                <w:sz w:val="20"/>
              </w:rPr>
              <w:t>10,7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Көшелердің асфальт-бетон жабынын жөндеу (жыл сайын кемінде </w:t>
            </w:r>
          </w:p>
          <w:p>
            <w:pPr>
              <w:spacing w:after="20"/>
              <w:ind w:left="20"/>
              <w:jc w:val="both"/>
            </w:pPr>
            <w:r>
              <w:rPr>
                <w:rFonts w:ascii="Times New Roman"/>
                <w:b w:val="false"/>
                <w:i w:val="false"/>
                <w:color w:val="000000"/>
                <w:sz w:val="20"/>
              </w:rPr>
              <w:t>2,5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III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III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III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III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деп танылған 14 қалалық бағдарды субсидиялау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Қаланың орталық бөлігінің инфрақұрылымын реконструкциялау (сумен жабдықтау желілерінің ұзындығы – 8,8 километр, кәріз </w:t>
            </w:r>
          </w:p>
          <w:p>
            <w:pPr>
              <w:spacing w:after="20"/>
              <w:ind w:left="20"/>
              <w:jc w:val="both"/>
            </w:pPr>
            <w:r>
              <w:rPr>
                <w:rFonts w:ascii="Times New Roman"/>
                <w:b w:val="false"/>
                <w:i w:val="false"/>
                <w:color w:val="000000"/>
                <w:sz w:val="20"/>
              </w:rPr>
              <w:t>– 0,2 километр, электрмен жабдықтау – 3,5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алаңдарын орната отырып, аула аумақтарын абаттандыру (жыл сайын 3 аула)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III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III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III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III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 жарықтандыру жүйесін жаңғырту (2042 шамшырақ, ұзындығы – 35,3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p>
            <w:pPr>
              <w:spacing w:after="20"/>
              <w:ind w:left="20"/>
              <w:jc w:val="both"/>
            </w:pPr>
            <w:r>
              <w:rPr>
                <w:rFonts w:ascii="Times New Roman"/>
                <w:b w:val="false"/>
                <w:i w:val="false"/>
                <w:color w:val="000000"/>
                <w:sz w:val="20"/>
              </w:rPr>
              <w:t xml:space="preserve">
"ТКШ ҚазОрталық" АҚ (келісу бойынша), </w:t>
            </w:r>
          </w:p>
          <w:p>
            <w:pPr>
              <w:spacing w:after="20"/>
              <w:ind w:left="20"/>
              <w:jc w:val="both"/>
            </w:pPr>
            <w:r>
              <w:rPr>
                <w:rFonts w:ascii="Times New Roman"/>
                <w:b w:val="false"/>
                <w:i w:val="false"/>
                <w:color w:val="000000"/>
                <w:sz w:val="20"/>
              </w:rPr>
              <w:t>ХҚҰ (ЕҚДБ,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Тұрғын үй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жоспарды түзету (заманауи қала құрылысы талаптарына сәйкес келтіру)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w:t>
            </w:r>
          </w:p>
          <w:p>
            <w:pPr>
              <w:spacing w:after="20"/>
              <w:ind w:left="20"/>
              <w:jc w:val="both"/>
            </w:pPr>
            <w:r>
              <w:rPr>
                <w:rFonts w:ascii="Times New Roman"/>
                <w:b w:val="false"/>
                <w:i w:val="false"/>
                <w:color w:val="000000"/>
                <w:sz w:val="20"/>
              </w:rPr>
              <w:t>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шағын ауданда 5 қабатты тұрғын үй салу (сыртқы инженерлік желілерсіз және абаттандырусыз)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шағын ауданда орамішілік инженерлік-коммуникациялық инфрақұрылым салу (сумен жабдықтау желілерінің ұзындығы – 118 метр, кәріз – 215 метр, жылумен жабдықтау – 307 метр, электрмен жабдықтау – 6,15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және көп балалы отбасыларды тұрғын үймен қамтамасыз ету үшін Ботаника үшінші тұрғын ауданында жеке құрылыс салушылардың қаражаты есебінен салынған екі пәтерлік 10 тұрғын үйді сатып алу (жалпы ауданы 1700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 құрылысы кадастрының автоматтандырылған ақпараттық жүйесінің дерекқорына енгізу үшін құрылыс салынған аумақта жерасты және жерүсті коммуникацияларына түгендеу жүргізу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w:t>
            </w:r>
          </w:p>
          <w:p>
            <w:pPr>
              <w:spacing w:after="20"/>
              <w:ind w:left="20"/>
              <w:jc w:val="both"/>
            </w:pPr>
            <w:r>
              <w:rPr>
                <w:rFonts w:ascii="Times New Roman"/>
                <w:b w:val="false"/>
                <w:i w:val="false"/>
                <w:color w:val="000000"/>
                <w:sz w:val="20"/>
              </w:rPr>
              <w:t>
топографиялық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Халықтың тыныс-тіршілік қауіпсіздігін арттыру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автомобильге арналған өрт сөндіру депосы кешенін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p>
            <w:pPr>
              <w:spacing w:after="20"/>
              <w:ind w:left="20"/>
              <w:jc w:val="both"/>
            </w:pPr>
            <w:r>
              <w:rPr>
                <w:rFonts w:ascii="Times New Roman"/>
                <w:b w:val="false"/>
                <w:i w:val="false"/>
                <w:color w:val="000000"/>
                <w:sz w:val="20"/>
              </w:rPr>
              <w:t>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Құлақтандыру жүйесін қалалық басқару пультін сатып алу </w:t>
            </w:r>
          </w:p>
          <w:p>
            <w:pPr>
              <w:spacing w:after="20"/>
              <w:ind w:left="20"/>
              <w:jc w:val="both"/>
            </w:pPr>
            <w:r>
              <w:rPr>
                <w:rFonts w:ascii="Times New Roman"/>
                <w:b w:val="false"/>
                <w:i w:val="false"/>
                <w:color w:val="000000"/>
                <w:sz w:val="20"/>
              </w:rPr>
              <w:t>(1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Сирена-сөйлеу құрылғыларын сатып алу (7 жиынтық)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Ескертпелер: </w:t>
      </w:r>
    </w:p>
    <w:bookmarkEnd w:id="23"/>
    <w:p>
      <w:pPr>
        <w:spacing w:after="0"/>
        <w:ind w:left="0"/>
        <w:jc w:val="both"/>
      </w:pPr>
      <w:r>
        <w:rPr>
          <w:rFonts w:ascii="Times New Roman"/>
          <w:b w:val="false"/>
          <w:i w:val="false"/>
          <w:color w:val="000000"/>
          <w:sz w:val="28"/>
        </w:rPr>
        <w:t>
      * республикалық және жергілікті бюджеттер қаражаты есебінен қаржыландырылатын іс-шаралар бойынша шығыстар көлемі бюджет заңнамасына сәйкес тиісті жоспарлы кезеңге арналған республикалық және жергілікті бюджеттерді қалыптастыру және нақтылау кезінде нақтыланатын болады.</w:t>
      </w:r>
    </w:p>
    <w:bookmarkStart w:name="z26" w:id="24"/>
    <w:p>
      <w:pPr>
        <w:spacing w:after="0"/>
        <w:ind w:left="0"/>
        <w:jc w:val="left"/>
      </w:pPr>
      <w:r>
        <w:rPr>
          <w:rFonts w:ascii="Times New Roman"/>
          <w:b/>
          <w:i w:val="false"/>
          <w:color w:val="000000"/>
        </w:rPr>
        <w:t xml:space="preserve"> Қолдау тапқан жобалар бойынша қаржыландыру көлемі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35382,9</w:t>
            </w:r>
          </w:p>
        </w:tc>
      </w:tr>
    </w:tbl>
    <w:bookmarkStart w:name="z27" w:id="25"/>
    <w:p>
      <w:pPr>
        <w:spacing w:after="0"/>
        <w:ind w:left="0"/>
        <w:jc w:val="both"/>
      </w:pPr>
      <w:r>
        <w:rPr>
          <w:rFonts w:ascii="Times New Roman"/>
          <w:b w:val="false"/>
          <w:i w:val="false"/>
          <w:color w:val="000000"/>
          <w:sz w:val="28"/>
        </w:rPr>
        <w:t>
      аббревиатуралардың толық жазылуы:</w:t>
      </w:r>
    </w:p>
    <w:bookmarkEnd w:id="25"/>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БК – басқа көздер</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ЖК – жеке кәсіпкер</w:t>
      </w:r>
    </w:p>
    <w:p>
      <w:pPr>
        <w:spacing w:after="0"/>
        <w:ind w:left="0"/>
        <w:jc w:val="both"/>
      </w:pPr>
      <w:r>
        <w:rPr>
          <w:rFonts w:ascii="Times New Roman"/>
          <w:b w:val="false"/>
          <w:i w:val="false"/>
          <w:color w:val="000000"/>
          <w:sz w:val="28"/>
        </w:rPr>
        <w:t>
      КМ – Қазақстан Республикасының Көлік министрлігі</w:t>
      </w:r>
    </w:p>
    <w:p>
      <w:pPr>
        <w:spacing w:after="0"/>
        <w:ind w:left="0"/>
        <w:jc w:val="both"/>
      </w:pPr>
      <w:r>
        <w:rPr>
          <w:rFonts w:ascii="Times New Roman"/>
          <w:b w:val="false"/>
          <w:i w:val="false"/>
          <w:color w:val="000000"/>
          <w:sz w:val="28"/>
        </w:rPr>
        <w:t>
      КМК – коммуналдық мемлекеттік кәсіпорын</w:t>
      </w:r>
    </w:p>
    <w:p>
      <w:pPr>
        <w:spacing w:after="0"/>
        <w:ind w:left="0"/>
        <w:jc w:val="both"/>
      </w:pPr>
      <w:r>
        <w:rPr>
          <w:rFonts w:ascii="Times New Roman"/>
          <w:b w:val="false"/>
          <w:i w:val="false"/>
          <w:color w:val="000000"/>
          <w:sz w:val="28"/>
        </w:rPr>
        <w:t>
      КММ – коммуналдық мемлекеттік мекеме</w:t>
      </w:r>
    </w:p>
    <w:p>
      <w:pPr>
        <w:spacing w:after="0"/>
        <w:ind w:left="0"/>
        <w:jc w:val="both"/>
      </w:pPr>
      <w:r>
        <w:rPr>
          <w:rFonts w:ascii="Times New Roman"/>
          <w:b w:val="false"/>
          <w:i w:val="false"/>
          <w:color w:val="000000"/>
          <w:sz w:val="28"/>
        </w:rPr>
        <w:t>
      ОАМ – Қазақстан Республикасының Оқу-ағарту министрлігі</w:t>
      </w:r>
    </w:p>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РМКК – республикалық мемлекеттік коммуналдық кәсіпорын</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ХҚҰ – халықаралық қаржы ұйымы</w:t>
      </w:r>
    </w:p>
    <w:p>
      <w:pPr>
        <w:spacing w:after="0"/>
        <w:ind w:left="0"/>
        <w:jc w:val="both"/>
      </w:pPr>
      <w:r>
        <w:rPr>
          <w:rFonts w:ascii="Times New Roman"/>
          <w:b w:val="false"/>
          <w:i w:val="false"/>
          <w:color w:val="000000"/>
          <w:sz w:val="28"/>
        </w:rPr>
        <w:t>
      ШЖҚ КМК – шаруашылық жүргізу құқығындағы коммуналдық мемлекеттік кәсіпорын.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