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d4a4" w14:textId="cc9d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Сыйға тарту шарты бойынша "Қазақстанның инвестициялық қоры" акционерлік қоғамының акциялар пакетіне құқықтарға ие болу және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11 қазандағы № 896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13) тармақшасына</w:t>
      </w:r>
      <w:r>
        <w:rPr>
          <w:rFonts w:ascii="Times New Roman"/>
          <w:b w:val="false"/>
          <w:i w:val="false"/>
          <w:color w:val="000000"/>
          <w:sz w:val="28"/>
        </w:rPr>
        <w:t xml:space="preserve">, "Cыйға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"D-Personnel" жауапкершілігі шектеулі серіктестігінің сыйға тарту шарты бойынша "Қазақстанның инвестициялық қоры" акционерлік қоғамының (бұдан әрі – "ҚИҚ" АҚ) акциялар пакетін 100 (бір жүз) пайыз мөлшерде республикалық меншікке беру туралы ұсынысы қабылдансын.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"Бәйтерек" ұлттық басқарушы холдингі" акционерлік қоғамымен (бұдан әрі – "Бәйтерек" ҰБХ" АҚ) бірлесіп (келісу бойынша), осы қаулыдан туындайтын шараларды қабылдасын; </w:t>
      </w:r>
    </w:p>
    <w:bookmarkEnd w:id="3"/>
    <w:bookmarkStart w:name="z5" w:id="4"/>
    <w:p>
      <w:pPr>
        <w:spacing w:after="0"/>
        <w:ind w:left="0"/>
        <w:jc w:val="both"/>
      </w:pPr>
      <w:r>
        <w:rPr>
          <w:rFonts w:ascii="Times New Roman"/>
          <w:b w:val="false"/>
          <w:i w:val="false"/>
          <w:color w:val="000000"/>
          <w:sz w:val="28"/>
        </w:rPr>
        <w:t xml:space="preserve">
      2) "ҚИҚ" АҚ-ның мемлекеттік акциялар пакетін "Бәйтерек" ҰБХ" АҚ акцияларының төлеміне беруді қамтамасыз етсін. </w:t>
      </w:r>
    </w:p>
    <w:bookmarkEnd w:id="4"/>
    <w:bookmarkStart w:name="z6" w:id="5"/>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6"/>
    <w:bookmarkStart w:name="z8" w:id="7"/>
    <w:p>
      <w:pPr>
        <w:spacing w:after="0"/>
        <w:ind w:left="0"/>
        <w:jc w:val="both"/>
      </w:pPr>
      <w:r>
        <w:rPr>
          <w:rFonts w:ascii="Times New Roman"/>
          <w:b w:val="false"/>
          <w:i w:val="false"/>
          <w:color w:val="000000"/>
          <w:sz w:val="28"/>
        </w:rPr>
        <w:t xml:space="preserve">
      "Қазақстан Республикасы Ұлттық экономика министрлігіне" деген бөлімде: </w:t>
      </w:r>
    </w:p>
    <w:bookmarkEnd w:id="7"/>
    <w:bookmarkStart w:name="z9" w:id="8"/>
    <w:p>
      <w:pPr>
        <w:spacing w:after="0"/>
        <w:ind w:left="0"/>
        <w:jc w:val="both"/>
      </w:pPr>
      <w:r>
        <w:rPr>
          <w:rFonts w:ascii="Times New Roman"/>
          <w:b w:val="false"/>
          <w:i w:val="false"/>
          <w:color w:val="000000"/>
          <w:sz w:val="28"/>
        </w:rPr>
        <w:t xml:space="preserve">
      реттік нөмірі 363-1-жол алып тасталсын. </w:t>
      </w:r>
    </w:p>
    <w:bookmarkEnd w:id="8"/>
    <w:bookmarkStart w:name="z10" w:id="9"/>
    <w:p>
      <w:pPr>
        <w:spacing w:after="0"/>
        <w:ind w:left="0"/>
        <w:jc w:val="both"/>
      </w:pPr>
      <w:r>
        <w:rPr>
          <w:rFonts w:ascii="Times New Roman"/>
          <w:b w:val="false"/>
          <w:i w:val="false"/>
          <w:color w:val="000000"/>
          <w:sz w:val="28"/>
        </w:rPr>
        <w:t>
      4. Қазақстан Республикасының Ұлттық экономика министрлігі осы қаулыдан туындайтын шараларды қабылдасын.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