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8039" w14:textId="c938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"Қолжетімді Интернет"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27 қазандағы № 949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саласындағы "Қолжетімді Интернет"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мен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Қазақстан Республикасындағы мемлекеттік жоспарлау жүйесіне сәйкес Қазақстан Республикасының Цифрлық даму, инновациялар және аэроғарыш өнеркәсібі министрлігіне ұлттық жобаның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ұлттық жобаны үйлестіруді, мониторингтеуді және әдіснамалық сүйемелдеуді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қазандағы</w:t>
            </w:r>
            <w:r>
              <w:br/>
            </w:r>
            <w:r>
              <w:rPr>
                <w:rFonts w:ascii="Times New Roman"/>
                <w:b w:val="false"/>
                <w:i w:val="false"/>
                <w:color w:val="000000"/>
                <w:sz w:val="20"/>
              </w:rPr>
              <w:t>№ 949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Байланыс саласындағы "Қолжетімді Интернет" ұлттық жобасы </w:t>
      </w:r>
    </w:p>
    <w:bookmarkEnd w:id="8"/>
    <w:bookmarkStart w:name="z11" w:id="9"/>
    <w:p>
      <w:pPr>
        <w:spacing w:after="0"/>
        <w:ind w:left="0"/>
        <w:jc w:val="left"/>
      </w:pPr>
      <w:r>
        <w:rPr>
          <w:rFonts w:ascii="Times New Roman"/>
          <w:b/>
          <w:i w:val="false"/>
          <w:color w:val="000000"/>
        </w:rPr>
        <w:t xml:space="preserve"> Мазмұны</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Паспорт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Телекоммуникация саласындағы ағымдағы жағдай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Ұлттық жобаның мақсаты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Ұлттық жобаны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саласындағы "Қолжетімді Интернет" ұлттық жобасын іске асыру жөніндегі іс-қимыл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left"/>
      </w:pPr>
      <w:r>
        <w:rPr>
          <w:rFonts w:ascii="Times New Roman"/>
          <w:b/>
          <w:i w:val="false"/>
          <w:color w:val="000000"/>
        </w:rPr>
        <w:t xml:space="preserve"> 1-бөлім.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саласындағы "Қолжетімді Интернет" ұлттық жобасы (бұдан әрі – ұлттық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2017 жылғы 29 қарашадағы № 790 қаулысымен бекілген Қазақстан Республикасындағы мемлекеттік жоспарлау жүйесінің 85-тармағы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кәсіпкерлік субъектілерін Интернет желісіне жоғары жылдамдықты қолжетімділікпен қамтамасыз ету (≥100 Мбит/с)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2027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қажетті қаржыландырудың жалпы көлемі (қаржыландыру көздері мен көлемін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1032345937 мың теңге, оның ішінде: </w:t>
            </w:r>
          </w:p>
          <w:p>
            <w:pPr>
              <w:spacing w:after="20"/>
              <w:ind w:left="20"/>
              <w:jc w:val="both"/>
            </w:pPr>
            <w:r>
              <w:rPr>
                <w:rFonts w:ascii="Times New Roman"/>
                <w:b w:val="false"/>
                <w:i w:val="false"/>
                <w:color w:val="000000"/>
                <w:sz w:val="20"/>
              </w:rPr>
              <w:t>
325171937 мың теңге – республикалық бюджет қаражаты есебінен;</w:t>
            </w:r>
          </w:p>
          <w:p>
            <w:pPr>
              <w:spacing w:after="20"/>
              <w:ind w:left="20"/>
              <w:jc w:val="both"/>
            </w:pPr>
            <w:r>
              <w:rPr>
                <w:rFonts w:ascii="Times New Roman"/>
                <w:b w:val="false"/>
                <w:i w:val="false"/>
                <w:color w:val="000000"/>
                <w:sz w:val="20"/>
              </w:rPr>
              <w:t>
707174000 мың теңге – бюджеттен тыс қаражат есебінен.</w:t>
            </w:r>
          </w:p>
          <w:p>
            <w:pPr>
              <w:spacing w:after="20"/>
              <w:ind w:left="20"/>
              <w:jc w:val="both"/>
            </w:pPr>
            <w:r>
              <w:rPr>
                <w:rFonts w:ascii="Times New Roman"/>
                <w:b w:val="false"/>
                <w:i w:val="false"/>
                <w:color w:val="000000"/>
                <w:sz w:val="20"/>
              </w:rPr>
              <w:t>
Жылдар бөлінісінде:</w:t>
            </w:r>
          </w:p>
          <w:p>
            <w:pPr>
              <w:spacing w:after="20"/>
              <w:ind w:left="20"/>
              <w:jc w:val="both"/>
            </w:pPr>
            <w:r>
              <w:rPr>
                <w:rFonts w:ascii="Times New Roman"/>
                <w:b w:val="false"/>
                <w:i w:val="false"/>
                <w:color w:val="000000"/>
                <w:sz w:val="20"/>
              </w:rPr>
              <w:t>
2023 жылы – 87767068 мың теңге;</w:t>
            </w:r>
          </w:p>
          <w:p>
            <w:pPr>
              <w:spacing w:after="20"/>
              <w:ind w:left="20"/>
              <w:jc w:val="both"/>
            </w:pPr>
            <w:r>
              <w:rPr>
                <w:rFonts w:ascii="Times New Roman"/>
                <w:b w:val="false"/>
                <w:i w:val="false"/>
                <w:color w:val="000000"/>
                <w:sz w:val="20"/>
              </w:rPr>
              <w:t>
2024 жылы – 263700291 мың теңге;</w:t>
            </w:r>
          </w:p>
          <w:p>
            <w:pPr>
              <w:spacing w:after="20"/>
              <w:ind w:left="20"/>
              <w:jc w:val="both"/>
            </w:pPr>
            <w:r>
              <w:rPr>
                <w:rFonts w:ascii="Times New Roman"/>
                <w:b w:val="false"/>
                <w:i w:val="false"/>
                <w:color w:val="000000"/>
                <w:sz w:val="20"/>
              </w:rPr>
              <w:t>
2025 жылы – 234428940 мың теңге;</w:t>
            </w:r>
          </w:p>
          <w:p>
            <w:pPr>
              <w:spacing w:after="20"/>
              <w:ind w:left="20"/>
              <w:jc w:val="both"/>
            </w:pPr>
            <w:r>
              <w:rPr>
                <w:rFonts w:ascii="Times New Roman"/>
                <w:b w:val="false"/>
                <w:i w:val="false"/>
                <w:color w:val="000000"/>
                <w:sz w:val="20"/>
              </w:rPr>
              <w:t>
2026 жылы – 246937526 мың теңге;</w:t>
            </w:r>
          </w:p>
          <w:p>
            <w:pPr>
              <w:spacing w:after="20"/>
              <w:ind w:left="20"/>
              <w:jc w:val="both"/>
            </w:pPr>
            <w:r>
              <w:rPr>
                <w:rFonts w:ascii="Times New Roman"/>
                <w:b w:val="false"/>
                <w:i w:val="false"/>
                <w:color w:val="000000"/>
                <w:sz w:val="20"/>
              </w:rPr>
              <w:t>
2027 жылы – 199512112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жобаны әзірлеушінің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xml:space="preserve">
Қазақстан Республикасының Қаржы министрлігі, </w:t>
            </w:r>
          </w:p>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Қазақстан Республикасының Көлік министрлігі,</w:t>
            </w:r>
          </w:p>
          <w:p>
            <w:pPr>
              <w:spacing w:after="20"/>
              <w:ind w:left="20"/>
              <w:jc w:val="both"/>
            </w:pPr>
            <w:r>
              <w:rPr>
                <w:rFonts w:ascii="Times New Roman"/>
                <w:b w:val="false"/>
                <w:i w:val="false"/>
                <w:color w:val="000000"/>
                <w:sz w:val="20"/>
              </w:rPr>
              <w:t xml:space="preserve">
Қазақстан Республикасының Оқу-ағарту министрлігі, </w:t>
            </w:r>
          </w:p>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p>
            <w:pPr>
              <w:spacing w:after="20"/>
              <w:ind w:left="20"/>
              <w:jc w:val="both"/>
            </w:pPr>
            <w:r>
              <w:rPr>
                <w:rFonts w:ascii="Times New Roman"/>
                <w:b w:val="false"/>
                <w:i w:val="false"/>
                <w:color w:val="000000"/>
                <w:sz w:val="20"/>
              </w:rPr>
              <w:t>
"Самұрық-Қазына" ұлттық әл-ауқат қоры" акционерлік қоғамы (келісу бойынша),</w:t>
            </w:r>
          </w:p>
          <w:p>
            <w:pPr>
              <w:spacing w:after="20"/>
              <w:ind w:left="20"/>
              <w:jc w:val="both"/>
            </w:pPr>
            <w:r>
              <w:rPr>
                <w:rFonts w:ascii="Times New Roman"/>
                <w:b w:val="false"/>
                <w:i w:val="false"/>
                <w:color w:val="000000"/>
                <w:sz w:val="20"/>
              </w:rPr>
              <w:t>
"Қазақтелеком" акционерлік қоғамы (келісу бойынша),</w:t>
            </w:r>
          </w:p>
          <w:p>
            <w:pPr>
              <w:spacing w:after="20"/>
              <w:ind w:left="20"/>
              <w:jc w:val="both"/>
            </w:pPr>
            <w:r>
              <w:rPr>
                <w:rFonts w:ascii="Times New Roman"/>
                <w:b w:val="false"/>
                <w:i w:val="false"/>
                <w:color w:val="000000"/>
                <w:sz w:val="20"/>
              </w:rPr>
              <w:t>
байланыс операторлары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жобаның жетекшісі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 Б.Б. Мусин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Р.В. Скляр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кең жолақты қолжетімділіктегі үй желілерінің Интернетке ену деңгейі – 100 %</w:t>
            </w:r>
          </w:p>
        </w:tc>
      </w:tr>
    </w:tbl>
    <w:bookmarkStart w:name="z13" w:id="11"/>
    <w:p>
      <w:pPr>
        <w:spacing w:after="0"/>
        <w:ind w:left="0"/>
        <w:jc w:val="left"/>
      </w:pPr>
      <w:r>
        <w:rPr>
          <w:rFonts w:ascii="Times New Roman"/>
          <w:b/>
          <w:i w:val="false"/>
          <w:color w:val="000000"/>
        </w:rPr>
        <w:t xml:space="preserve"> 2-бөлім. Телекоммуникация саласындағы ағымдағы жағдай</w:t>
      </w:r>
    </w:p>
    <w:bookmarkEnd w:id="11"/>
    <w:bookmarkStart w:name="z14" w:id="12"/>
    <w:p>
      <w:pPr>
        <w:spacing w:after="0"/>
        <w:ind w:left="0"/>
        <w:jc w:val="both"/>
      </w:pPr>
      <w:r>
        <w:rPr>
          <w:rFonts w:ascii="Times New Roman"/>
          <w:b w:val="false"/>
          <w:i w:val="false"/>
          <w:color w:val="000000"/>
          <w:sz w:val="28"/>
        </w:rPr>
        <w:t xml:space="preserve">
      Интернет және цифрлық ақпараттық-коммуникациялық технологиялар экономика мен қоғамның барлық салаларына: ғылымға, мәдениетке, медицинаға, білімге, бизнеске, саясатқа, технология мен өндіріске барынша интеграциялануда. Бұл өзгерістер бүкіл әлемде әлеуметтік-экономикалық даму мен инновацияның локомотивіне айналуда. </w:t>
      </w:r>
    </w:p>
    <w:bookmarkEnd w:id="12"/>
    <w:bookmarkStart w:name="z15" w:id="13"/>
    <w:p>
      <w:pPr>
        <w:spacing w:after="0"/>
        <w:ind w:left="0"/>
        <w:jc w:val="both"/>
      </w:pPr>
      <w:r>
        <w:rPr>
          <w:rFonts w:ascii="Times New Roman"/>
          <w:b w:val="false"/>
          <w:i w:val="false"/>
          <w:color w:val="000000"/>
          <w:sz w:val="28"/>
        </w:rPr>
        <w:t>
      Халықаралық электр байланысы одағының (ITU) деректеріне сәйкес бүкіл әлем бойынша Интернетті пайдаланатын адамдар саны 2019 жылғы 4,1 миллиард адаммен салыстырғанда 2021 жылы 4,9 миллиард деңгейінен асып түсті.</w:t>
      </w:r>
    </w:p>
    <w:bookmarkEnd w:id="13"/>
    <w:p>
      <w:pPr>
        <w:spacing w:after="0"/>
        <w:ind w:left="0"/>
        <w:jc w:val="both"/>
      </w:pPr>
      <w:r>
        <w:rPr>
          <w:rFonts w:ascii="Times New Roman"/>
          <w:b w:val="false"/>
          <w:i w:val="false"/>
          <w:color w:val="000000"/>
          <w:sz w:val="28"/>
        </w:rPr>
        <w:t>
      Интернет-пайдаланушылар санының өсуі, тиісінше, желі арқылы олар жіберетін ақпарат көлемінің ұлғаюына алып келеді. Мәселен, соңғы 2 жылда жалпы интернет-трафик 1,5 есеге өсті.</w:t>
      </w:r>
    </w:p>
    <w:bookmarkStart w:name="z16" w:id="14"/>
    <w:p>
      <w:pPr>
        <w:spacing w:after="0"/>
        <w:ind w:left="0"/>
        <w:jc w:val="both"/>
      </w:pPr>
      <w:r>
        <w:rPr>
          <w:rFonts w:ascii="Times New Roman"/>
          <w:b w:val="false"/>
          <w:i w:val="false"/>
          <w:color w:val="000000"/>
          <w:sz w:val="28"/>
        </w:rPr>
        <w:t>
      Цифрландыру процестерінің жеделдеуіне технологиялық трендтермен қатар COVID-19 пандемиясы әсер етті. Қашықтан жұмыс істеуге және онлайн- оқытуға көшу азаматтар мен бизнестің бейнеконференция режимінде әлеуметтік желілердің, түрлі цифрлық платформалардың мүмкіндіктерін белсенді пайдалануына жаңа серпін берді.</w:t>
      </w:r>
    </w:p>
    <w:bookmarkEnd w:id="14"/>
    <w:p>
      <w:pPr>
        <w:spacing w:after="0"/>
        <w:ind w:left="0"/>
        <w:jc w:val="both"/>
      </w:pPr>
      <w:r>
        <w:rPr>
          <w:rFonts w:ascii="Times New Roman"/>
          <w:b w:val="false"/>
          <w:i w:val="false"/>
          <w:color w:val="000000"/>
          <w:sz w:val="28"/>
        </w:rPr>
        <w:t>
      Өз кезегінде азаматтармен және бизнеспен контактісіз өзара іс-қимыл арқылы цифрлық трансформация қолда бар ақпараттық телекоммуникациялық инфрақұрылымға жүктеме түсуіне әкеп соқты.</w:t>
      </w:r>
    </w:p>
    <w:p>
      <w:pPr>
        <w:spacing w:after="0"/>
        <w:ind w:left="0"/>
        <w:jc w:val="both"/>
      </w:pPr>
      <w:r>
        <w:rPr>
          <w:rFonts w:ascii="Times New Roman"/>
          <w:b w:val="false"/>
          <w:i w:val="false"/>
          <w:color w:val="000000"/>
          <w:sz w:val="28"/>
        </w:rPr>
        <w:t>
      Осыған байланысты көптеген елдердің үкіметтері өткізу қабілеті 50-ден 100 Мбит/с-қа дейінгі қосылыстарды ұйымдастыру жоспарларын мақұлдады.</w:t>
      </w:r>
    </w:p>
    <w:bookmarkStart w:name="z17" w:id="15"/>
    <w:p>
      <w:pPr>
        <w:spacing w:after="0"/>
        <w:ind w:left="0"/>
        <w:jc w:val="both"/>
      </w:pPr>
      <w:r>
        <w:rPr>
          <w:rFonts w:ascii="Times New Roman"/>
          <w:b w:val="false"/>
          <w:i w:val="false"/>
          <w:color w:val="000000"/>
          <w:sz w:val="28"/>
        </w:rPr>
        <w:t>
      Жалпы COVID-19 пандемиясы халықтың барлық топтары үшін сенімді, қолжетімді және жаңа технологияларды қолдана отырып, қауіпсіз телекоммуникациялық инфрақұрылымды дамыту қажеттігін көрсетті.</w:t>
      </w:r>
    </w:p>
    <w:bookmarkEnd w:id="15"/>
    <w:p>
      <w:pPr>
        <w:spacing w:after="0"/>
        <w:ind w:left="0"/>
        <w:jc w:val="both"/>
      </w:pPr>
      <w:r>
        <w:rPr>
          <w:rFonts w:ascii="Times New Roman"/>
          <w:b w:val="false"/>
          <w:i w:val="false"/>
          <w:color w:val="000000"/>
          <w:sz w:val="28"/>
        </w:rPr>
        <w:t xml:space="preserve">
      Сарапшылардың болжамына сәйкес 10 жылдан кейін әлемдегі өнімдер мен көрсетілетін қызметтердің 70 %-ы цифрлық платформалық модельдерге негізделетін болады, бұл да IT-инфрақұрылымға жаңғырту жүргізу мәселесін өзектілендіреді. </w:t>
      </w:r>
    </w:p>
    <w:p>
      <w:pPr>
        <w:spacing w:after="0"/>
        <w:ind w:left="0"/>
        <w:jc w:val="both"/>
      </w:pPr>
      <w:r>
        <w:rPr>
          <w:rFonts w:ascii="Times New Roman"/>
          <w:b w:val="false"/>
          <w:i w:val="false"/>
          <w:color w:val="000000"/>
          <w:sz w:val="28"/>
        </w:rPr>
        <w:t>
      Бүгінде Қазақстан Біріккен Ұлттар Ұйымының ең цифрланған мемлекеттер рейтингінің үздік 30-дығына кіреді. Сонымен қатар "Телекоммуникациялық инфрақұрылым" кіші индексі аясында Қазақстан 65-орында.</w:t>
      </w:r>
    </w:p>
    <w:bookmarkStart w:name="z18" w:id="16"/>
    <w:p>
      <w:pPr>
        <w:spacing w:after="0"/>
        <w:ind w:left="0"/>
        <w:jc w:val="both"/>
      </w:pPr>
      <w:r>
        <w:rPr>
          <w:rFonts w:ascii="Times New Roman"/>
          <w:b w:val="false"/>
          <w:i w:val="false"/>
          <w:color w:val="000000"/>
          <w:sz w:val="28"/>
        </w:rPr>
        <w:t>
      Бұл ретте қазіргі уақытта цифрлық экономиканың, ойын-сауық контентінің өсуіне, бизнестің виртуалды байланысқа шығуына, яғни экономикалық қызметтің платформалық модельге көшуіне байланысты интернет-трафикті пайдалану қарқыны айтарлықтай өсуде.</w:t>
      </w:r>
    </w:p>
    <w:bookmarkEnd w:id="16"/>
    <w:p>
      <w:pPr>
        <w:spacing w:after="0"/>
        <w:ind w:left="0"/>
        <w:jc w:val="both"/>
      </w:pPr>
      <w:r>
        <w:rPr>
          <w:rFonts w:ascii="Times New Roman"/>
          <w:b w:val="false"/>
          <w:i w:val="false"/>
          <w:color w:val="000000"/>
          <w:sz w:val="28"/>
        </w:rPr>
        <w:t>
      Күнделікті қарқынды өсу және интернет-сессиялар ұзақтығының ұлғаюы жағдайында тұтынылатын трафик көлемі жылдан жылға артып келеді.</w:t>
      </w:r>
    </w:p>
    <w:p>
      <w:pPr>
        <w:spacing w:after="0"/>
        <w:ind w:left="0"/>
        <w:jc w:val="both"/>
      </w:pPr>
      <w:r>
        <w:rPr>
          <w:rFonts w:ascii="Times New Roman"/>
          <w:b w:val="false"/>
          <w:i w:val="false"/>
          <w:color w:val="000000"/>
          <w:sz w:val="28"/>
        </w:rPr>
        <w:t>
      Әлеуметтік желілер мен бейнесервистерді пайдаланушылар біздің елде ғана емес, бүкіл әлемде өсуде.</w:t>
      </w:r>
    </w:p>
    <w:bookmarkStart w:name="z19" w:id="17"/>
    <w:p>
      <w:pPr>
        <w:spacing w:after="0"/>
        <w:ind w:left="0"/>
        <w:jc w:val="both"/>
      </w:pPr>
      <w:r>
        <w:rPr>
          <w:rFonts w:ascii="Times New Roman"/>
          <w:b w:val="false"/>
          <w:i w:val="false"/>
          <w:color w:val="000000"/>
          <w:sz w:val="28"/>
        </w:rPr>
        <w:t>
      Айталық, әлеуметтік желілер мен мессенджерлерге трафик 16 %-ға (2021 жылға қарағанда 2022 жылы), Youtube – 13 %-ға және TikTok-та рекордтық 101 %-ға өсті.</w:t>
      </w:r>
    </w:p>
    <w:bookmarkEnd w:id="17"/>
    <w:p>
      <w:pPr>
        <w:spacing w:after="0"/>
        <w:ind w:left="0"/>
        <w:jc w:val="both"/>
      </w:pPr>
      <w:r>
        <w:rPr>
          <w:rFonts w:ascii="Times New Roman"/>
          <w:b w:val="false"/>
          <w:i w:val="false"/>
          <w:color w:val="000000"/>
          <w:sz w:val="28"/>
        </w:rPr>
        <w:t>
      Контенттің өзі трафикті көп қажет ететінін атап өту қажет, өйткені өндірілген бейненің сапасы үнемі артып келеді (пандемия кезінен бастап бұл көрсеткіш 1000 петабайтқа жетті).</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(бұдан әрі – ҰСБ) деректері бойынша 2022 жылы 6 – 74 жас аралығындағы Интернет желісін пайдаланушылардың (мобильдіні қоса алғанда) үлесі 94 %-ды, Интернет желісіне қол жеткізе алатын үй шаруашылықтарының үлесі 96,2 %-ды құрайды.</w:t>
      </w:r>
    </w:p>
    <w:bookmarkStart w:name="z20" w:id="18"/>
    <w:p>
      <w:pPr>
        <w:spacing w:after="0"/>
        <w:ind w:left="0"/>
        <w:jc w:val="both"/>
      </w:pPr>
      <w:r>
        <w:rPr>
          <w:rFonts w:ascii="Times New Roman"/>
          <w:b w:val="false"/>
          <w:i w:val="false"/>
          <w:color w:val="000000"/>
          <w:sz w:val="28"/>
        </w:rPr>
        <w:t>
      Қазақстанда 6290 ауылдық елді мекен (бұдан әрі – АЕМ) бар, оның 4858-і (76 %) Интернет желісіне мобильді кең жолақты қолжетімділікпен қамтамасыз етілген, оның ішінде 4G технологиясы бойынша 2813 АЕМ, 3G-мен 2045 АЕМ қамтылған.</w:t>
      </w:r>
    </w:p>
    <w:bookmarkEnd w:id="18"/>
    <w:p>
      <w:pPr>
        <w:spacing w:after="0"/>
        <w:ind w:left="0"/>
        <w:jc w:val="both"/>
      </w:pPr>
      <w:r>
        <w:rPr>
          <w:rFonts w:ascii="Times New Roman"/>
          <w:b w:val="false"/>
          <w:i w:val="false"/>
          <w:color w:val="000000"/>
          <w:sz w:val="28"/>
        </w:rPr>
        <w:t>
      6290 АЕМ-нің 2601-інде талшықты-оптикалық байланыс желілері (бұдан әрі – ТОБЖ) жүргізілді.</w:t>
      </w:r>
    </w:p>
    <w:p>
      <w:pPr>
        <w:spacing w:after="0"/>
        <w:ind w:left="0"/>
        <w:jc w:val="both"/>
      </w:pPr>
      <w:r>
        <w:rPr>
          <w:rFonts w:ascii="Times New Roman"/>
          <w:b w:val="false"/>
          <w:i w:val="false"/>
          <w:color w:val="000000"/>
          <w:sz w:val="28"/>
        </w:rPr>
        <w:t xml:space="preserve">
      Халықаралық IDC компаниясының 2022 жылғы сәуір – маусымда жүргізген зерттеуіне сәйкес кең жолақты технологиялар арасында нарықтың ағымдағы үлесі келесідей: </w:t>
      </w:r>
    </w:p>
    <w:p>
      <w:pPr>
        <w:spacing w:after="0"/>
        <w:ind w:left="0"/>
        <w:jc w:val="both"/>
      </w:pPr>
      <w:r>
        <w:rPr>
          <w:rFonts w:ascii="Times New Roman"/>
          <w:b w:val="false"/>
          <w:i w:val="false"/>
          <w:color w:val="000000"/>
          <w:sz w:val="28"/>
        </w:rPr>
        <w:t>
      ауылдық жерлердегі талшықты-оптикалық үй байланысы 18 %-ды, шағын қалаларда – 28 %-ды;</w:t>
      </w:r>
    </w:p>
    <w:p>
      <w:pPr>
        <w:spacing w:after="0"/>
        <w:ind w:left="0"/>
        <w:jc w:val="both"/>
      </w:pPr>
      <w:r>
        <w:rPr>
          <w:rFonts w:ascii="Times New Roman"/>
          <w:b w:val="false"/>
          <w:i w:val="false"/>
          <w:color w:val="000000"/>
          <w:sz w:val="28"/>
        </w:rPr>
        <w:t>
      ірі қалалардағы талшықты байланыс үлесі – 44 % ды құрайды.</w:t>
      </w:r>
    </w:p>
    <w:bookmarkStart w:name="z21" w:id="19"/>
    <w:p>
      <w:pPr>
        <w:spacing w:after="0"/>
        <w:ind w:left="0"/>
        <w:jc w:val="both"/>
      </w:pPr>
      <w:r>
        <w:rPr>
          <w:rFonts w:ascii="Times New Roman"/>
          <w:b w:val="false"/>
          <w:i w:val="false"/>
          <w:color w:val="000000"/>
          <w:sz w:val="28"/>
        </w:rPr>
        <w:t>
      Ауылдық жерлерде, шағын қалаларда және қала маңында негізінен АDSL технологиясы қолданылады (мыс сымдар арқылы), оның үлесі 35 %-дан асады. Ірі қалаларда ADSL-ді абоненттердің 25 %-ы пайдаланады.</w:t>
      </w:r>
    </w:p>
    <w:bookmarkEnd w:id="19"/>
    <w:p>
      <w:pPr>
        <w:spacing w:after="0"/>
        <w:ind w:left="0"/>
        <w:jc w:val="both"/>
      </w:pPr>
      <w:r>
        <w:rPr>
          <w:rFonts w:ascii="Times New Roman"/>
          <w:b w:val="false"/>
          <w:i w:val="false"/>
          <w:color w:val="000000"/>
          <w:sz w:val="28"/>
        </w:rPr>
        <w:t>
      ADSL технологиясы дауыс пен деректерді бір уақытта 10 Мбит/сек жылдамдықпен "мыс" телефон арналары арқылы жіберуге мүмкіндік береді, бұл халық пен бизнестің өсіп келе жатқан сұранысын қанағаттандырмайды.</w:t>
      </w:r>
    </w:p>
    <w:p>
      <w:pPr>
        <w:spacing w:after="0"/>
        <w:ind w:left="0"/>
        <w:jc w:val="both"/>
      </w:pPr>
      <w:r>
        <w:rPr>
          <w:rFonts w:ascii="Times New Roman"/>
          <w:b w:val="false"/>
          <w:i w:val="false"/>
          <w:color w:val="000000"/>
          <w:sz w:val="28"/>
        </w:rPr>
        <w:t>
      Қазақстанда халық тығыздығы әлем бойынша ең төменгілердің қатарында, бір шаршы километрге 7 адамнан кем келетінін атап өту қажет.</w:t>
      </w:r>
    </w:p>
    <w:bookmarkStart w:name="z22" w:id="20"/>
    <w:p>
      <w:pPr>
        <w:spacing w:after="0"/>
        <w:ind w:left="0"/>
        <w:jc w:val="both"/>
      </w:pPr>
      <w:r>
        <w:rPr>
          <w:rFonts w:ascii="Times New Roman"/>
          <w:b w:val="false"/>
          <w:i w:val="false"/>
          <w:color w:val="000000"/>
          <w:sz w:val="28"/>
        </w:rPr>
        <w:t>
      Қазақстан Республикасы Президенті жарлықтарының, Үкіметі қаулыларының, жергілікті өкілді және атқарушы органдардың бірлескен шешімдерінің негізінде әр айдың 17-күніне дейін ҚР ҰК 11-2021 әкімшілік-аумақтық объектілерінің жіктеуішіне (бұдан әрі – ӘАОЖ) өзгерістер мен толықтырулар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АЕМ-дегі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АЕМ-дегі орташа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1"/>
    <w:p>
      <w:pPr>
        <w:spacing w:after="0"/>
        <w:ind w:left="0"/>
        <w:jc w:val="both"/>
      </w:pPr>
      <w:r>
        <w:rPr>
          <w:rFonts w:ascii="Times New Roman"/>
          <w:b w:val="false"/>
          <w:i w:val="false"/>
          <w:color w:val="000000"/>
          <w:sz w:val="28"/>
        </w:rPr>
        <w:t>
      Мобильді қол жеткізу инфрақұрылымында көлік ортасы ретінде трафикті беру үшін мыналар пайдаланылады:</w:t>
      </w:r>
    </w:p>
    <w:bookmarkEnd w:id="21"/>
    <w:p>
      <w:pPr>
        <w:spacing w:after="0"/>
        <w:ind w:left="0"/>
        <w:jc w:val="both"/>
      </w:pPr>
      <w:r>
        <w:rPr>
          <w:rFonts w:ascii="Times New Roman"/>
          <w:b w:val="false"/>
          <w:i w:val="false"/>
          <w:color w:val="000000"/>
          <w:sz w:val="28"/>
        </w:rPr>
        <w:t>
      ТОБЖ – базалық станцияларды оптикалық байланыс арналарына тікелей қосу;</w:t>
      </w:r>
    </w:p>
    <w:p>
      <w:pPr>
        <w:spacing w:after="0"/>
        <w:ind w:left="0"/>
        <w:jc w:val="both"/>
      </w:pPr>
      <w:r>
        <w:rPr>
          <w:rFonts w:ascii="Times New Roman"/>
          <w:b w:val="false"/>
          <w:i w:val="false"/>
          <w:color w:val="000000"/>
          <w:sz w:val="28"/>
        </w:rPr>
        <w:t>
      радиорелелік байланыс желісі – деректерді негізгі базалық станцияға аралық станциялар арқылы сымсыз технологиялармен беру;</w:t>
      </w:r>
    </w:p>
    <w:p>
      <w:pPr>
        <w:spacing w:after="0"/>
        <w:ind w:left="0"/>
        <w:jc w:val="both"/>
      </w:pPr>
      <w:r>
        <w:rPr>
          <w:rFonts w:ascii="Times New Roman"/>
          <w:b w:val="false"/>
          <w:i w:val="false"/>
          <w:color w:val="000000"/>
          <w:sz w:val="28"/>
        </w:rPr>
        <w:t>
      спутниктік байланыс – деректерді спутниктік терминалдар көмегімен спутниктік технологиялар арқылы беру.</w:t>
      </w:r>
    </w:p>
    <w:bookmarkStart w:name="z24" w:id="22"/>
    <w:p>
      <w:pPr>
        <w:spacing w:after="0"/>
        <w:ind w:left="0"/>
        <w:jc w:val="both"/>
      </w:pPr>
      <w:r>
        <w:rPr>
          <w:rFonts w:ascii="Times New Roman"/>
          <w:b w:val="false"/>
          <w:i w:val="false"/>
          <w:color w:val="000000"/>
          <w:sz w:val="28"/>
        </w:rPr>
        <w:t xml:space="preserve">
      Мобильді технологиялар бойынша деректерді жоғары жылдамдықпен беруді қамтамасыз ету үшін бірінші кезекте базалық станцияларды оптикалық байланыс желісіне (100 Мбит/с дейін) қосу қажет. </w:t>
      </w:r>
    </w:p>
    <w:bookmarkEnd w:id="22"/>
    <w:p>
      <w:pPr>
        <w:spacing w:after="0"/>
        <w:ind w:left="0"/>
        <w:jc w:val="both"/>
      </w:pPr>
      <w:r>
        <w:rPr>
          <w:rFonts w:ascii="Times New Roman"/>
          <w:b w:val="false"/>
          <w:i w:val="false"/>
          <w:color w:val="000000"/>
          <w:sz w:val="28"/>
        </w:rPr>
        <w:t>
      Сонымен қатар көптеген ауылдарда оптикалық инфрақұрылымның болмауына байланысты негізінен радиорелелік байланыс желісі пайдаланылады. Бұл ретте сигналды ауылға дейін жеткізу үшін бірнеше аралық базалық станциялар пайдаланылады, бұл деректерді беру жылдамдығын төмендетеді.</w:t>
      </w:r>
    </w:p>
    <w:bookmarkStart w:name="z25" w:id="23"/>
    <w:p>
      <w:pPr>
        <w:spacing w:after="0"/>
        <w:ind w:left="0"/>
        <w:jc w:val="both"/>
      </w:pPr>
      <w:r>
        <w:rPr>
          <w:rFonts w:ascii="Times New Roman"/>
          <w:b w:val="false"/>
          <w:i w:val="false"/>
          <w:color w:val="000000"/>
          <w:sz w:val="28"/>
        </w:rPr>
        <w:t xml:space="preserve">
      Ауылдық елді мекендердің Қазақстан аумағы бойынша шашыраңқы орналасуы коммерциялық қызметті байланыс операторлары үшін экономикалық жағынан тартымды етпейді. </w:t>
      </w:r>
    </w:p>
    <w:bookmarkEnd w:id="23"/>
    <w:p>
      <w:pPr>
        <w:spacing w:after="0"/>
        <w:ind w:left="0"/>
        <w:jc w:val="both"/>
      </w:pPr>
      <w:r>
        <w:rPr>
          <w:rFonts w:ascii="Times New Roman"/>
          <w:b w:val="false"/>
          <w:i w:val="false"/>
          <w:color w:val="000000"/>
          <w:sz w:val="28"/>
        </w:rPr>
        <w:t>
      Сонымен қатар "Байланыс туралы" Қазақстан Республикасы Заңының 12-бабы 6-тармағының екінші абзацына сәйкес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p>
    <w:bookmarkStart w:name="z26" w:id="24"/>
    <w:p>
      <w:pPr>
        <w:spacing w:after="0"/>
        <w:ind w:left="0"/>
        <w:jc w:val="both"/>
      </w:pPr>
      <w:r>
        <w:rPr>
          <w:rFonts w:ascii="Times New Roman"/>
          <w:b w:val="false"/>
          <w:i w:val="false"/>
          <w:color w:val="000000"/>
          <w:sz w:val="28"/>
        </w:rPr>
        <w:t>
      Қазіргі уақытта радиожиілік спектріне арналған салықтық жеңілдіктерге сәйкес рұқсаттарда тұрғындар саны 250 адамнан асатын елді мекендерді байланыс және Интернет қызметтерімен қамтамасыз ету бойынша міндеттемелер көрсетілген.</w:t>
      </w:r>
    </w:p>
    <w:bookmarkEnd w:id="24"/>
    <w:p>
      <w:pPr>
        <w:spacing w:after="0"/>
        <w:ind w:left="0"/>
        <w:jc w:val="both"/>
      </w:pPr>
      <w:r>
        <w:rPr>
          <w:rFonts w:ascii="Times New Roman"/>
          <w:b w:val="false"/>
          <w:i w:val="false"/>
          <w:color w:val="000000"/>
          <w:sz w:val="28"/>
        </w:rPr>
        <w:t>
      Мәселен, соңғы 3 жылда операторлардың байланыс саласына жұмсайтын инвестицияларының төмендеуі байқалады:</w:t>
      </w:r>
    </w:p>
    <w:p>
      <w:pPr>
        <w:spacing w:after="0"/>
        <w:ind w:left="0"/>
        <w:jc w:val="both"/>
      </w:pPr>
      <w:r>
        <w:rPr>
          <w:rFonts w:ascii="Times New Roman"/>
          <w:b w:val="false"/>
          <w:i w:val="false"/>
          <w:color w:val="000000"/>
          <w:sz w:val="28"/>
        </w:rPr>
        <w:t>
      2020 жылы – 136 млрд теңге;</w:t>
      </w:r>
    </w:p>
    <w:p>
      <w:pPr>
        <w:spacing w:after="0"/>
        <w:ind w:left="0"/>
        <w:jc w:val="both"/>
      </w:pPr>
      <w:r>
        <w:rPr>
          <w:rFonts w:ascii="Times New Roman"/>
          <w:b w:val="false"/>
          <w:i w:val="false"/>
          <w:color w:val="000000"/>
          <w:sz w:val="28"/>
        </w:rPr>
        <w:t>
      2021 жылы – 109 млрд теңге;</w:t>
      </w:r>
    </w:p>
    <w:p>
      <w:pPr>
        <w:spacing w:after="0"/>
        <w:ind w:left="0"/>
        <w:jc w:val="both"/>
      </w:pPr>
      <w:r>
        <w:rPr>
          <w:rFonts w:ascii="Times New Roman"/>
          <w:b w:val="false"/>
          <w:i w:val="false"/>
          <w:color w:val="000000"/>
          <w:sz w:val="28"/>
        </w:rPr>
        <w:t xml:space="preserve">
      2022 жылы – 76 млрд теңге. </w:t>
      </w:r>
    </w:p>
    <w:bookmarkStart w:name="z27" w:id="25"/>
    <w:p>
      <w:pPr>
        <w:spacing w:after="0"/>
        <w:ind w:left="0"/>
        <w:jc w:val="both"/>
      </w:pPr>
      <w:r>
        <w:rPr>
          <w:rFonts w:ascii="Times New Roman"/>
          <w:b w:val="false"/>
          <w:i w:val="false"/>
          <w:color w:val="000000"/>
          <w:sz w:val="28"/>
        </w:rPr>
        <w:t>
      Бұл байланыс операторларының халық пен бизнестің жоғары шоғырлануына байланысты интернет-қосылысқа сұранысы жоғары экономикалық пайда алып келетін неғұрлым тығыз қоныстанған елді мекендерді қамтамасыз етуіне байланысты.</w:t>
      </w:r>
    </w:p>
    <w:bookmarkEnd w:id="25"/>
    <w:p>
      <w:pPr>
        <w:spacing w:after="0"/>
        <w:ind w:left="0"/>
        <w:jc w:val="both"/>
      </w:pPr>
      <w:r>
        <w:rPr>
          <w:rFonts w:ascii="Times New Roman"/>
          <w:b w:val="false"/>
          <w:i w:val="false"/>
          <w:color w:val="000000"/>
          <w:sz w:val="28"/>
        </w:rPr>
        <w:t>
      Осылайша, қазіргі уақытта ауылдармен салыстырғанда қалаларда Интернетке кеңжолақты қолжетімділік пен мобильді байланысты қоса алғанда, желілік инфрақұрылым анағұрлым дамыған.</w:t>
      </w:r>
    </w:p>
    <w:p>
      <w:pPr>
        <w:spacing w:after="0"/>
        <w:ind w:left="0"/>
        <w:jc w:val="both"/>
      </w:pPr>
      <w:r>
        <w:rPr>
          <w:rFonts w:ascii="Times New Roman"/>
          <w:b w:val="false"/>
          <w:i w:val="false"/>
          <w:color w:val="000000"/>
          <w:sz w:val="28"/>
        </w:rPr>
        <w:t>
      Бұл ретте қалалық және ірі ауылдар байланыспен қамтылған жағдайда да барлық ауыл шаруашылығы кәсіпорындары мен агроөнеркәсіптік объектілер байланыс қызметтерімен толыққанды қамтамасыз етілмеген, өйткені кәсіпорындардың көпшілігі ауылдық елді мекендерден тысқары жерлерде орналасқан.</w:t>
      </w:r>
    </w:p>
    <w:bookmarkStart w:name="z28" w:id="26"/>
    <w:p>
      <w:pPr>
        <w:spacing w:after="0"/>
        <w:ind w:left="0"/>
        <w:jc w:val="both"/>
      </w:pPr>
      <w:r>
        <w:rPr>
          <w:rFonts w:ascii="Times New Roman"/>
          <w:b w:val="false"/>
          <w:i w:val="false"/>
          <w:color w:val="000000"/>
          <w:sz w:val="28"/>
        </w:rPr>
        <w:t>
      Тағы бір маңызды мәселе – байланыс қызметтерін тұтынушыларды сапалы Интернетпен қамтамасыз ету.</w:t>
      </w:r>
    </w:p>
    <w:bookmarkEnd w:id="26"/>
    <w:p>
      <w:pPr>
        <w:spacing w:after="0"/>
        <w:ind w:left="0"/>
        <w:jc w:val="both"/>
      </w:pPr>
      <w:r>
        <w:rPr>
          <w:rFonts w:ascii="Times New Roman"/>
          <w:b w:val="false"/>
          <w:i w:val="false"/>
          <w:color w:val="000000"/>
          <w:sz w:val="28"/>
        </w:rPr>
        <w:t xml:space="preserve">
      Осы мәселені шешу үшін уәкілетті орган келесідей технологиялар үшін ең төмен параметрлерді белгілей отырып, байланыс қызметтері сапасының көрсеткіштерін бекітті: 3G – 1 Мбит/с, 4G – 5 Мбит/с, ал тіркелген (сымды) Интернетке қолжетімділік үшін – тарифтік жоспардың кемінде 80 %-ы. </w:t>
      </w:r>
    </w:p>
    <w:p>
      <w:pPr>
        <w:spacing w:after="0"/>
        <w:ind w:left="0"/>
        <w:jc w:val="both"/>
      </w:pPr>
      <w:r>
        <w:rPr>
          <w:rFonts w:ascii="Times New Roman"/>
          <w:b w:val="false"/>
          <w:i w:val="false"/>
          <w:color w:val="000000"/>
          <w:sz w:val="28"/>
        </w:rPr>
        <w:t>
      Көрсетілетін қызметтердің сапасы үшін байланыс операторларының жауапкершілігін арттыру мақсатында 2022 жылғы 10 қыркүйектен бастап алғашқы бұзушылық үшін айыппұлдар 100-ден 1000 айлық есептік көрсеткішке дейін (бұдан әрі – АЕК) және қайталап бұзғаны үшін 200 АЕК-тен 1500 АЕК-ке дейін ұлғайтылды. Бұл шаралар байланыс операторларына анықталған бұзушылықтарды жою бойынша жазып берілген нұсқамалардың орындалуын арттыруға мүмкіндік береді.</w:t>
      </w:r>
    </w:p>
    <w:bookmarkStart w:name="z29" w:id="27"/>
    <w:p>
      <w:pPr>
        <w:spacing w:after="0"/>
        <w:ind w:left="0"/>
        <w:jc w:val="both"/>
      </w:pPr>
      <w:r>
        <w:rPr>
          <w:rFonts w:ascii="Times New Roman"/>
          <w:b w:val="false"/>
          <w:i w:val="false"/>
          <w:color w:val="000000"/>
          <w:sz w:val="28"/>
        </w:rPr>
        <w:t>
      Бүгінгі күні ел аумағын облыс орталықтары бөлінісінде тіркелген байланыс операторларының Интернетке тіркелген қол жеткізу қызметтерінің сапа көрсеткіштерін өлшеумен қамтамасыз ету үшін Интернет желісіне тіркелген қол жеткізу қызметтерінің сапасын мониторингтеу жүйесін жете жарақтандыру талап етіледі.</w:t>
      </w:r>
    </w:p>
    <w:bookmarkEnd w:id="27"/>
    <w:p>
      <w:pPr>
        <w:spacing w:after="0"/>
        <w:ind w:left="0"/>
        <w:jc w:val="both"/>
      </w:pPr>
      <w:r>
        <w:rPr>
          <w:rFonts w:ascii="Times New Roman"/>
          <w:b w:val="false"/>
          <w:i w:val="false"/>
          <w:color w:val="000000"/>
          <w:sz w:val="28"/>
        </w:rPr>
        <w:t>
      Бұдан басқа, елдегі ұялы байланыстың дамуын тежейтін факторлардың бірі – радиофобия. Жаңа 5G байланысы стандартын енгізу адамдардың денсаулығына теріс әсер етеді-мыс деген түсінікке байланысты тұрғын үй кешендерінің жанында мобильді операторлардың базалық станцияларын орнатуға қарсы шығушылардың санын күрт арттырды.</w:t>
      </w:r>
    </w:p>
    <w:p>
      <w:pPr>
        <w:spacing w:after="0"/>
        <w:ind w:left="0"/>
        <w:jc w:val="both"/>
      </w:pPr>
      <w:r>
        <w:rPr>
          <w:rFonts w:ascii="Times New Roman"/>
          <w:b w:val="false"/>
          <w:i w:val="false"/>
          <w:color w:val="000000"/>
          <w:sz w:val="28"/>
        </w:rPr>
        <w:t>
      Қолданыстағы заңнамаға сәйкес тұрғынның (радиофобтың) бір өтініші негізінде оператор өзінің базалық станциясын демонтаждауға міндетті, бұл таратушы құрылғылар арасындағы физикалық қашықтықтың ұлғаюына және оларға жүктемелердің артуына байланысты сигналдың сапасын сөзсіз нашарлатады.</w:t>
      </w:r>
    </w:p>
    <w:bookmarkStart w:name="z30" w:id="28"/>
    <w:p>
      <w:pPr>
        <w:spacing w:after="0"/>
        <w:ind w:left="0"/>
        <w:jc w:val="both"/>
      </w:pPr>
      <w:r>
        <w:rPr>
          <w:rFonts w:ascii="Times New Roman"/>
          <w:b w:val="false"/>
          <w:i w:val="false"/>
          <w:color w:val="000000"/>
          <w:sz w:val="28"/>
        </w:rPr>
        <w:t>
      Бұл ретте базалық станцияларды қайта орнатудың балама орындарын іздеу ұзақ уақыт алады, әсіресе тығыз қала құрылысы жағдайында.</w:t>
      </w:r>
    </w:p>
    <w:bookmarkEnd w:id="28"/>
    <w:bookmarkStart w:name="z31" w:id="29"/>
    <w:p>
      <w:pPr>
        <w:spacing w:after="0"/>
        <w:ind w:left="0"/>
        <w:jc w:val="left"/>
      </w:pPr>
      <w:r>
        <w:rPr>
          <w:rFonts w:ascii="Times New Roman"/>
          <w:b/>
          <w:i w:val="false"/>
          <w:color w:val="000000"/>
        </w:rPr>
        <w:t xml:space="preserve"> 3-бөлім. Ұлттық жобаның мақсаты мен міндеттері</w:t>
      </w:r>
    </w:p>
    <w:bookmarkEnd w:id="29"/>
    <w:bookmarkStart w:name="z32" w:id="30"/>
    <w:p>
      <w:pPr>
        <w:spacing w:after="0"/>
        <w:ind w:left="0"/>
        <w:jc w:val="both"/>
      </w:pPr>
      <w:r>
        <w:rPr>
          <w:rFonts w:ascii="Times New Roman"/>
          <w:b w:val="false"/>
          <w:i w:val="false"/>
          <w:color w:val="000000"/>
          <w:sz w:val="28"/>
        </w:rPr>
        <w:t>
      Ұлттық жобаның мақсаты халықты және кәсіпкерлік субъектілерін Интернет желісіне жоғары жылдамдықты (≥100 Мбит/с) қолжетімділікпен қамтамасыз ету болып табылады.</w:t>
      </w:r>
    </w:p>
    <w:bookmarkEnd w:id="30"/>
    <w:bookmarkStart w:name="z33" w:id="31"/>
    <w:p>
      <w:pPr>
        <w:spacing w:after="0"/>
        <w:ind w:left="0"/>
        <w:jc w:val="both"/>
      </w:pPr>
      <w:r>
        <w:rPr>
          <w:rFonts w:ascii="Times New Roman"/>
          <w:b w:val="false"/>
          <w:i w:val="false"/>
          <w:color w:val="000000"/>
          <w:sz w:val="28"/>
        </w:rPr>
        <w:t xml:space="preserve">
      Цифрлық теңсіздікті төмендету мақсатына қол жеткізу үшін барлық ауылдық елді мекендерді тиісті инфрақұрылыммен қамтамасыз ету аса маңызды. Урбанизация мен цифрландырудың елдің экономикалық дамуына әсерін ескере отырып, Ұлттық жобаға қосымшаға сәйкес іске асыру жөніндегі іс-қимыл жоспарына (бұдан әрі – Жоспар) Ұлттық жобаны мемлекеттік қолдау көзделген. </w:t>
      </w:r>
    </w:p>
    <w:bookmarkEnd w:id="31"/>
    <w:bookmarkStart w:name="z34" w:id="32"/>
    <w:p>
      <w:pPr>
        <w:spacing w:after="0"/>
        <w:ind w:left="0"/>
        <w:jc w:val="left"/>
      </w:pPr>
      <w:r>
        <w:rPr>
          <w:rFonts w:ascii="Times New Roman"/>
          <w:b/>
          <w:i w:val="false"/>
          <w:color w:val="000000"/>
        </w:rPr>
        <w:t xml:space="preserve"> 1-міндет. Сымды байланыс инфрақұрылымын дамыту</w:t>
      </w:r>
    </w:p>
    <w:bookmarkEnd w:id="32"/>
    <w:bookmarkStart w:name="z35" w:id="33"/>
    <w:p>
      <w:pPr>
        <w:spacing w:after="0"/>
        <w:ind w:left="0"/>
        <w:jc w:val="both"/>
      </w:pPr>
      <w:r>
        <w:rPr>
          <w:rFonts w:ascii="Times New Roman"/>
          <w:b w:val="false"/>
          <w:i w:val="false"/>
          <w:color w:val="000000"/>
          <w:sz w:val="28"/>
        </w:rPr>
        <w:t>
      Ауылдарда Интернетке тіркелген (сымды) қолжетімділікті одан әрі дамытуға қатысты негізгі екпін ТОБЖ тармақталған жүйесін салуға жасалатын болады.</w:t>
      </w:r>
    </w:p>
    <w:bookmarkEnd w:id="33"/>
    <w:p>
      <w:pPr>
        <w:spacing w:after="0"/>
        <w:ind w:left="0"/>
        <w:jc w:val="both"/>
      </w:pPr>
      <w:r>
        <w:rPr>
          <w:rFonts w:ascii="Times New Roman"/>
          <w:b w:val="false"/>
          <w:i w:val="false"/>
          <w:color w:val="000000"/>
          <w:sz w:val="28"/>
        </w:rPr>
        <w:t>
      Талшықты-оптикалық кәбіл мемлекеттік-жекешелік әріптестік тетігі арқылы 3000 АЕМ-ге дейін жеткізіледі, бұл ауылдардағы 1,2 млн адамның жоғары жылдамдықты Интернетке қол жеткізуіне мүмкіндік береді. Бұл өз кезегінде ауылдардың дамуына (денсаулық сақтауды, білім беруді, кәсіпкерлікті цифрландыруға және т.б.) оң әсер етеді.</w:t>
      </w:r>
    </w:p>
    <w:p>
      <w:pPr>
        <w:spacing w:after="0"/>
        <w:ind w:left="0"/>
        <w:jc w:val="both"/>
      </w:pPr>
      <w:r>
        <w:rPr>
          <w:rFonts w:ascii="Times New Roman"/>
          <w:b w:val="false"/>
          <w:i w:val="false"/>
          <w:color w:val="000000"/>
          <w:sz w:val="28"/>
        </w:rPr>
        <w:t>
      Бұдан басқа, 2003 ауылдық мектепті сапалы Интернетпен қамтамасыз етумен байланысты жағдай жақсарады.</w:t>
      </w:r>
    </w:p>
    <w:bookmarkStart w:name="z36" w:id="34"/>
    <w:p>
      <w:pPr>
        <w:spacing w:after="0"/>
        <w:ind w:left="0"/>
        <w:jc w:val="both"/>
      </w:pPr>
      <w:r>
        <w:rPr>
          <w:rFonts w:ascii="Times New Roman"/>
          <w:b w:val="false"/>
          <w:i w:val="false"/>
          <w:color w:val="000000"/>
          <w:sz w:val="28"/>
        </w:rPr>
        <w:t>
      Қалаларда тіркелген (сымды) Интернеттің сапасын жақсарту және жоғары жылдамдықты Интернетті үй шаруашылықтарына дейін жеткізу мақсатында мыс кәбілдерін (ADSL технологиясы) өткізгіштігі жоғары ТОБЖ-ға ауыстыру жұмысы жүргізілетін болады. Нәтижесінде бұл қалалардағы 170 мыңнан астам үй шаруашылығының жоғары жылдамдықты Интернетке қол жеткізуіне және абоненттер үшін Интернет жылдамдығын 8 Мбит/с-тан 100 Мбит/с-қа дейін арттыруға мүмкіндік береді.</w:t>
      </w:r>
    </w:p>
    <w:bookmarkEnd w:id="34"/>
    <w:p>
      <w:pPr>
        <w:spacing w:after="0"/>
        <w:ind w:left="0"/>
        <w:jc w:val="both"/>
      </w:pPr>
      <w:r>
        <w:rPr>
          <w:rFonts w:ascii="Times New Roman"/>
          <w:b w:val="false"/>
          <w:i w:val="false"/>
          <w:color w:val="000000"/>
          <w:sz w:val="28"/>
        </w:rPr>
        <w:t>
      Ауыл шаруашылығы және өнеркәсіптік объектілерде байланыс қызметтерін субсидиялау шеңберінде осы салаларды цифрландыру үшін қажетті байланыс қызметтерімен қамтамасыз ету жоспарлануда.</w:t>
      </w:r>
    </w:p>
    <w:bookmarkStart w:name="z37" w:id="35"/>
    <w:p>
      <w:pPr>
        <w:spacing w:after="0"/>
        <w:ind w:left="0"/>
        <w:jc w:val="both"/>
      </w:pPr>
      <w:r>
        <w:rPr>
          <w:rFonts w:ascii="Times New Roman"/>
          <w:b w:val="false"/>
          <w:i w:val="false"/>
          <w:color w:val="000000"/>
          <w:sz w:val="28"/>
        </w:rPr>
        <w:t>
      Ауыл шаруашылығы мен өнеркәсіпті цифрландыру саласындағы түрлі жобалар (мысалы, "заттар Интернетін" – IoT, NB IoT, LoRaWan және т.б. енгізу) субсидиялауға жатады, бұл өндірістік процестерді оңтайландыруға, сондай-ақ ресурстарды пайдалану тиімділігін, өнімнің сапасы мен қауіпсіздігін арттыруға мүмкіндік береді.</w:t>
      </w:r>
    </w:p>
    <w:bookmarkEnd w:id="35"/>
    <w:p>
      <w:pPr>
        <w:spacing w:after="0"/>
        <w:ind w:left="0"/>
        <w:jc w:val="both"/>
      </w:pPr>
      <w:r>
        <w:rPr>
          <w:rFonts w:ascii="Times New Roman"/>
          <w:b w:val="false"/>
          <w:i w:val="false"/>
          <w:color w:val="000000"/>
          <w:sz w:val="28"/>
        </w:rPr>
        <w:t>
      Мұндай жобалар ферманы басқару, малды мониторингтеу және санау, метео мониторинг, температура мен ылғалдылық мониторингі, қауіпті аймақтарға орнату, параллельді жүргізу жүйесі мен автономды байланыс торабын енгізу, ауыл шаруашылығы процестерін қашықтан басқару, өндірістік объектілерде 5G желілерін орнату, кен орындарының цифрлық көшірмесін құру, "ақылды" карьерлерді, сондай-ақ өсімдік шаруашылығы, мал шаруашылығы және өнеркәсіп саласындағы цифрлық оңтайландыру жөніндегі басқа да кешенді шешімдерді іске қосуға мүмкіндік береді.</w:t>
      </w:r>
    </w:p>
    <w:bookmarkStart w:name="z38" w:id="36"/>
    <w:p>
      <w:pPr>
        <w:spacing w:after="0"/>
        <w:ind w:left="0"/>
        <w:jc w:val="both"/>
      </w:pPr>
      <w:r>
        <w:rPr>
          <w:rFonts w:ascii="Times New Roman"/>
          <w:b w:val="false"/>
          <w:i w:val="false"/>
          <w:color w:val="000000"/>
          <w:sz w:val="28"/>
        </w:rPr>
        <w:t>
      Ауылдарда үй шаруашылықтарын жоғары жылдамдықты Интернетпен қамтамасыз етуді орта және шағын байланыс операторларын субсидиялау тетігін ("соңғы мильді" субсидиялау) іске асыру арқылы да жүзеге асыру жоспарлануда.</w:t>
      </w:r>
    </w:p>
    <w:bookmarkEnd w:id="36"/>
    <w:p>
      <w:pPr>
        <w:spacing w:after="0"/>
        <w:ind w:left="0"/>
        <w:jc w:val="both"/>
      </w:pPr>
      <w:r>
        <w:rPr>
          <w:rFonts w:ascii="Times New Roman"/>
          <w:b w:val="false"/>
          <w:i w:val="false"/>
          <w:color w:val="000000"/>
          <w:sz w:val="28"/>
        </w:rPr>
        <w:t>
      Жалпы субсидиялаудың әсері әртүрлі әлеуметтік топтар мен өңірлер арасында Интернетке қолжетімділікті әркелкі бөлудің алшақтығын қысқарту түрінде көрініс табады, сондай-ақ орналасқан жеріне немесе әлеуметтік-экономикалық мәртебесіне қарамастан 800 мың азамат үшін тең мүмкіндіктерді қамтамасыз етеді, цифрлық экономиканы дамыту үшін қолайлы орта жасайды.</w:t>
      </w:r>
    </w:p>
    <w:p>
      <w:pPr>
        <w:spacing w:after="0"/>
        <w:ind w:left="0"/>
        <w:jc w:val="both"/>
      </w:pPr>
      <w:r>
        <w:rPr>
          <w:rFonts w:ascii="Times New Roman"/>
          <w:b w:val="false"/>
          <w:i w:val="false"/>
          <w:color w:val="000000"/>
          <w:sz w:val="28"/>
        </w:rPr>
        <w:t>
      Байланыс операторлары үшін субсидиялаудың негізгі шарты ауылдық аудандардағы үй шаруашылықтарының Интернетке қолжетімділігін қамтамасыз ету жөніндегі инвестициялық шығындардың 50 %-ына дейін өтеу болып табылады.</w:t>
      </w:r>
    </w:p>
    <w:bookmarkStart w:name="z39" w:id="37"/>
    <w:p>
      <w:pPr>
        <w:spacing w:after="0"/>
        <w:ind w:left="0"/>
        <w:jc w:val="both"/>
      </w:pPr>
      <w:r>
        <w:rPr>
          <w:rFonts w:ascii="Times New Roman"/>
          <w:b w:val="false"/>
          <w:i w:val="false"/>
          <w:color w:val="000000"/>
          <w:sz w:val="28"/>
        </w:rPr>
        <w:t>
      Конкурс жеңімпазы инвестициялық шығындарды өтеудің ең аз сомасы бар ұсынысты таңдау арқылы және талаптарға сәйкес айқындалатын болады, ауылдардағы әрбір үй шаруашылығын Интернетке қосудың толық техникалық мүмкіндігін қамтамасыз етеді.</w:t>
      </w:r>
    </w:p>
    <w:bookmarkEnd w:id="37"/>
    <w:bookmarkStart w:name="z40" w:id="38"/>
    <w:p>
      <w:pPr>
        <w:spacing w:after="0"/>
        <w:ind w:left="0"/>
        <w:jc w:val="left"/>
      </w:pPr>
      <w:r>
        <w:rPr>
          <w:rFonts w:ascii="Times New Roman"/>
          <w:b/>
          <w:i w:val="false"/>
          <w:color w:val="000000"/>
        </w:rPr>
        <w:t xml:space="preserve"> 2-міндет. Сымсыз байланыс инфрақұрылымын дамыту</w:t>
      </w:r>
    </w:p>
    <w:bookmarkEnd w:id="38"/>
    <w:bookmarkStart w:name="z41" w:id="39"/>
    <w:p>
      <w:pPr>
        <w:spacing w:after="0"/>
        <w:ind w:left="0"/>
        <w:jc w:val="both"/>
      </w:pPr>
      <w:r>
        <w:rPr>
          <w:rFonts w:ascii="Times New Roman"/>
          <w:b w:val="false"/>
          <w:i w:val="false"/>
          <w:color w:val="000000"/>
          <w:sz w:val="28"/>
        </w:rPr>
        <w:t>
      Ұялы операторлардың базалық станцияларын спутник арқылы қосу сапалы Интернетті қамтамасыз етуге және жылдамдық бойынша ең төмен талаптарға (3G – 1 Мб/с, 4G – 5 Мб/с) сай болуға мүмкіндік бермейді.</w:t>
      </w:r>
    </w:p>
    <w:bookmarkEnd w:id="39"/>
    <w:p>
      <w:pPr>
        <w:spacing w:after="0"/>
        <w:ind w:left="0"/>
        <w:jc w:val="both"/>
      </w:pPr>
      <w:r>
        <w:rPr>
          <w:rFonts w:ascii="Times New Roman"/>
          <w:b w:val="false"/>
          <w:i w:val="false"/>
          <w:color w:val="000000"/>
          <w:sz w:val="28"/>
        </w:rPr>
        <w:t>
      Осыған байланысты жергілікті атқарушы органдар антенна-діңгекті құрылыстар салады және спутниктен жерүсті инфрақұрылымына өту үшін электр энергиясын жеткізеді.</w:t>
      </w:r>
    </w:p>
    <w:p>
      <w:pPr>
        <w:spacing w:after="0"/>
        <w:ind w:left="0"/>
        <w:jc w:val="both"/>
      </w:pPr>
      <w:r>
        <w:rPr>
          <w:rFonts w:ascii="Times New Roman"/>
          <w:b w:val="false"/>
          <w:i w:val="false"/>
          <w:color w:val="000000"/>
          <w:sz w:val="28"/>
        </w:rPr>
        <w:t>
      Радиожиілік спектрін пайдалануға берілген рұқсаттар шеңберінде ауылдық елді мекендерді салықтық жеңілдіктер шеңберінде 4G технологиясы бойынша мобильді Интернетке қолжетімділікпен қамтамасыз ету жөніндегі міндеттемелер қайта қаралатын болады.</w:t>
      </w:r>
    </w:p>
    <w:p>
      <w:pPr>
        <w:spacing w:after="0"/>
        <w:ind w:left="0"/>
        <w:jc w:val="both"/>
      </w:pPr>
      <w:r>
        <w:rPr>
          <w:rFonts w:ascii="Times New Roman"/>
          <w:b w:val="false"/>
          <w:i w:val="false"/>
          <w:color w:val="000000"/>
          <w:sz w:val="28"/>
        </w:rPr>
        <w:t>
      Халқы аз ауылдық елді мекендерде жоғары жылдамдықты Интернетке қол жеткізуді қамтамасыз ету үшін спутниктік байланыс арналарын ұйымдастыру көзделеді. Мұндай ұйымдастыру ғарыштық байланыс жүйесінің ресурстарын пайдалана отырып жүзеге асырылатын болады. Бастаманың мақсаты – қазіргі уақытта шалғайда орналасуына немесе жердің географиялық күрделілігіне байланысты сымды Интернет жүргізуге мүмкіндігі жоқ ауылдарды Интернетке қолжетімділікті ұсыну. Атап айтқанда, қазіргі уақытта осындай 500-ден астам ауыл бар.</w:t>
      </w:r>
    </w:p>
    <w:bookmarkStart w:name="z42" w:id="40"/>
    <w:p>
      <w:pPr>
        <w:spacing w:after="0"/>
        <w:ind w:left="0"/>
        <w:jc w:val="both"/>
      </w:pPr>
      <w:r>
        <w:rPr>
          <w:rFonts w:ascii="Times New Roman"/>
          <w:b w:val="false"/>
          <w:i w:val="false"/>
          <w:color w:val="000000"/>
          <w:sz w:val="28"/>
        </w:rPr>
        <w:t>
      Спутниктік Интернеттің әлеуетті жеткізушілері "Республикалық ғарыштық байланыс орталығы" акционерлік қоғамы (ұлттық спутниктік байланыс операторы) сияқты компаниялардың және геостационарлық емес спутниктік технологиялар операторларының (OneWeb, SES, SpaceX және т.б.) Интернетпен қамтамасыз ету технологияларын қарастыратын болады.</w:t>
      </w:r>
    </w:p>
    <w:bookmarkEnd w:id="40"/>
    <w:p>
      <w:pPr>
        <w:spacing w:after="0"/>
        <w:ind w:left="0"/>
        <w:jc w:val="both"/>
      </w:pPr>
      <w:r>
        <w:rPr>
          <w:rFonts w:ascii="Times New Roman"/>
          <w:b w:val="false"/>
          <w:i w:val="false"/>
          <w:color w:val="000000"/>
          <w:sz w:val="28"/>
        </w:rPr>
        <w:t>
      Осы ауылдарда халық үшін абоненттік қол жеткізу технологиясы ретінде Wi-Fi технологиясы бойынша Интернетке қол жеткізудің қоғамдық нүктелері құрылады деп күтілуде.</w:t>
      </w:r>
    </w:p>
    <w:bookmarkStart w:name="z43" w:id="41"/>
    <w:p>
      <w:pPr>
        <w:spacing w:after="0"/>
        <w:ind w:left="0"/>
        <w:jc w:val="both"/>
      </w:pPr>
      <w:r>
        <w:rPr>
          <w:rFonts w:ascii="Times New Roman"/>
          <w:b w:val="false"/>
          <w:i w:val="false"/>
          <w:color w:val="000000"/>
          <w:sz w:val="28"/>
        </w:rPr>
        <w:t>
      Елдің телекоммуникациялық нарығын одан әрі дамытудың маңызды шарты мемлекеттің жалпы әлемдік технологиялық трендтерге сәйкес жаңа перспективалы технологияларға көшуге ұмтылуы да болып табылады. Мысалы, қазіргі уақытта мұндай тренд бесінші буындағы ұялы байланыс технологиясын – 5G іске қосу болып табылады.</w:t>
      </w:r>
    </w:p>
    <w:bookmarkEnd w:id="41"/>
    <w:p>
      <w:pPr>
        <w:spacing w:after="0"/>
        <w:ind w:left="0"/>
        <w:jc w:val="both"/>
      </w:pPr>
      <w:r>
        <w:rPr>
          <w:rFonts w:ascii="Times New Roman"/>
          <w:b w:val="false"/>
          <w:i w:val="false"/>
          <w:color w:val="000000"/>
          <w:sz w:val="28"/>
        </w:rPr>
        <w:t>
      Еліміздің елордасында, республикалық маңызы бар қалаларда және облыс орталықтарында 5G ұялы байланыс желілері үшін инфрақұрылым құру жаңа буындағы ұялы байланыстың қолжетімділігіне кепілдік береді.</w:t>
      </w:r>
    </w:p>
    <w:p>
      <w:pPr>
        <w:spacing w:after="0"/>
        <w:ind w:left="0"/>
        <w:jc w:val="both"/>
      </w:pPr>
      <w:r>
        <w:rPr>
          <w:rFonts w:ascii="Times New Roman"/>
          <w:b w:val="false"/>
          <w:i w:val="false"/>
          <w:color w:val="000000"/>
          <w:sz w:val="28"/>
        </w:rPr>
        <w:t>
      Лицензиялық міндеттемелерге сәйкес "Kcell" акционерлік қоғамы (Kcell/Activ сауда маркасы) және "Мобайл телеком – Сервис" жауапкершілігі шектеулі серіктестігі (Tele2/Altel сауда маркасы) 2027 жылға қарай Астана, Алматы және Шымкент қалаларын 5G технологиясымен 75 %-ға, ал облыс орталықтарын 60 %-ға қамтамасыз етеді.</w:t>
      </w:r>
    </w:p>
    <w:bookmarkStart w:name="z44" w:id="42"/>
    <w:p>
      <w:pPr>
        <w:spacing w:after="0"/>
        <w:ind w:left="0"/>
        <w:jc w:val="both"/>
      </w:pPr>
      <w:r>
        <w:rPr>
          <w:rFonts w:ascii="Times New Roman"/>
          <w:b w:val="false"/>
          <w:i w:val="false"/>
          <w:color w:val="000000"/>
          <w:sz w:val="28"/>
        </w:rPr>
        <w:t>
      5G технологиясымен қамтуға арналған локациялар мен аумақтар адамдар көп жиналатын орындарды ескере отырып айқындалатын болады.</w:t>
      </w:r>
    </w:p>
    <w:bookmarkEnd w:id="42"/>
    <w:p>
      <w:pPr>
        <w:spacing w:after="0"/>
        <w:ind w:left="0"/>
        <w:jc w:val="both"/>
      </w:pPr>
      <w:r>
        <w:rPr>
          <w:rFonts w:ascii="Times New Roman"/>
          <w:b w:val="false"/>
          <w:i w:val="false"/>
          <w:color w:val="000000"/>
          <w:sz w:val="28"/>
        </w:rPr>
        <w:t>
      5G технологиясын ендіру Интернетке жоғары жылдамдықты қол жеткізуді қамтамасыз етеді, бұл цифрлық экономиканың дамуын жеделдетуге және заманауи технологиялық компаниялардың жұмыс жағдайларын жақсартуға мүмкіндік береді. Бұл экономиканың өнімділігі мен бәсекеге қабілеттілігін арттыруға ықпал етеді және тұтастай алғанда елге жаңа инвестициялар мен технологиялық әзірлемелерді алып келеді.</w:t>
      </w:r>
    </w:p>
    <w:p>
      <w:pPr>
        <w:spacing w:after="0"/>
        <w:ind w:left="0"/>
        <w:jc w:val="both"/>
      </w:pPr>
      <w:r>
        <w:rPr>
          <w:rFonts w:ascii="Times New Roman"/>
          <w:b w:val="false"/>
          <w:i w:val="false"/>
          <w:color w:val="000000"/>
          <w:sz w:val="28"/>
        </w:rPr>
        <w:t>
      Жылдам ақпарат алмасу және деректерді берудің үлкен көлемі анағұрлым қауіпсіз байланыс және мониторингтеу жүйелерін құруға мүмкіндік береді, мұның әсіресе, сындарлы инфрақұрылымды басқару және ұлттық қауіпсіздік үшін маңызы зор.</w:t>
      </w:r>
    </w:p>
    <w:p>
      <w:pPr>
        <w:spacing w:after="0"/>
        <w:ind w:left="0"/>
        <w:jc w:val="both"/>
      </w:pPr>
      <w:r>
        <w:rPr>
          <w:rFonts w:ascii="Times New Roman"/>
          <w:b w:val="false"/>
          <w:i w:val="false"/>
          <w:color w:val="000000"/>
          <w:sz w:val="28"/>
        </w:rPr>
        <w:t xml:space="preserve">
      Республикалық және облыстық автожолдарда байланыс қызметтерімен және Интернетке қолжетімділікпен қамтамасыз ету шеңберінде жергілікті атқарушы органдар мен ұялы байланыс операторлары электр энергиясын жеткізіп және байланыс операторларының базалық станцияларын орната отырып, 400-ден астам антенна-діңгекті құрылыстар салу жұмыстарын жүргізетін болады. </w:t>
      </w:r>
    </w:p>
    <w:bookmarkStart w:name="z45" w:id="43"/>
    <w:p>
      <w:pPr>
        <w:spacing w:after="0"/>
        <w:ind w:left="0"/>
        <w:jc w:val="both"/>
      </w:pPr>
      <w:r>
        <w:rPr>
          <w:rFonts w:ascii="Times New Roman"/>
          <w:b w:val="false"/>
          <w:i w:val="false"/>
          <w:color w:val="000000"/>
          <w:sz w:val="28"/>
        </w:rPr>
        <w:t>
      Осы іс-шараларды іске асырудың түпкілікті нәтижесі ретінде республикалық және негізгі облыстық жолдар байланыспен және Интернетке қолжетімділікпен қамтамасыз етілетін болады, бұл да қауіпсіздікті қамтамасыз етуге жағдай жасайды.</w:t>
      </w:r>
    </w:p>
    <w:bookmarkEnd w:id="43"/>
    <w:p>
      <w:pPr>
        <w:spacing w:after="0"/>
        <w:ind w:left="0"/>
        <w:jc w:val="both"/>
      </w:pPr>
      <w:r>
        <w:rPr>
          <w:rFonts w:ascii="Times New Roman"/>
          <w:b w:val="false"/>
          <w:i w:val="false"/>
          <w:color w:val="000000"/>
          <w:sz w:val="28"/>
        </w:rPr>
        <w:t>
      Сонымен қатар қосарланған мақсаттағы тіреуіштерді орнату қалалар мен ірі аудан орталықтарындағы байланыстың төмен сапасына әсер ететін аса маңызды факторларды шешуге мүмкіндік береді. Қазіргі кезде азаматтар арасында радиофобия кең таралып заманауи коммуникациялық технологияларды дамытуды қиындататын өзекті мәселелердің бірі болып табылатынын ескерсек, бұл өте маңызды.</w:t>
      </w:r>
    </w:p>
    <w:p>
      <w:pPr>
        <w:spacing w:after="0"/>
        <w:ind w:left="0"/>
        <w:jc w:val="both"/>
      </w:pPr>
      <w:r>
        <w:rPr>
          <w:rFonts w:ascii="Times New Roman"/>
          <w:b w:val="false"/>
          <w:i w:val="false"/>
          <w:color w:val="000000"/>
          <w:sz w:val="28"/>
        </w:rPr>
        <w:t>
      Перспективада 5G базалық станцияларын орнату қажеттігі бірнеше есе артады, өйткені бұл байланыс стандарты деректерді берудің жоғары жылдамдығын қамтамасыз ету мақсатында базалық станцияларды анағұрлым тығыз орналастыруды талап етеді.</w:t>
      </w:r>
    </w:p>
    <w:bookmarkStart w:name="z46" w:id="44"/>
    <w:p>
      <w:pPr>
        <w:spacing w:after="0"/>
        <w:ind w:left="0"/>
        <w:jc w:val="left"/>
      </w:pPr>
      <w:r>
        <w:rPr>
          <w:rFonts w:ascii="Times New Roman"/>
          <w:b/>
          <w:i w:val="false"/>
          <w:color w:val="000000"/>
        </w:rPr>
        <w:t xml:space="preserve"> 3-міндет. Транзиттік әлеуетті ұлғайту және өңірлік дата-хаб құру</w:t>
      </w:r>
    </w:p>
    <w:bookmarkEnd w:id="44"/>
    <w:bookmarkStart w:name="z47" w:id="45"/>
    <w:p>
      <w:pPr>
        <w:spacing w:after="0"/>
        <w:ind w:left="0"/>
        <w:jc w:val="both"/>
      </w:pPr>
      <w:r>
        <w:rPr>
          <w:rFonts w:ascii="Times New Roman"/>
          <w:b w:val="false"/>
          <w:i w:val="false"/>
          <w:color w:val="000000"/>
          <w:sz w:val="28"/>
        </w:rPr>
        <w:t xml:space="preserve">
      Қазақстан Республикасының Президенті Қ.К. Тоқаевтың "Әділетті Қазақстан: бәріміз және әрқайсымыз үшін. Қазір және әрдайым" атты сайлауалды бағдарламасына сәйкес Қазақстанның цифрлық өңірлік хабқа айналуы жөніндегі шаралар кешені іске асырылуда, ол қуатты деректер өңдеу орталықтарын салуды, трансшекаралық талшықты-оптикалық магистральдар төсеуді және аса ірі халықаралық IT-компанияларды тарту үшін заңнаманы өзектілендіруді қамтиды. </w:t>
      </w:r>
    </w:p>
    <w:bookmarkEnd w:id="45"/>
    <w:p>
      <w:pPr>
        <w:spacing w:after="0"/>
        <w:ind w:left="0"/>
        <w:jc w:val="both"/>
      </w:pPr>
      <w:r>
        <w:rPr>
          <w:rFonts w:ascii="Times New Roman"/>
          <w:b w:val="false"/>
          <w:i w:val="false"/>
          <w:color w:val="000000"/>
          <w:sz w:val="28"/>
        </w:rPr>
        <w:t>
      Қазақстан мен Әзербайжан арасында Каспий теңізінің түбі арқылы ТОБЖ салу жөніндегі жобаны іске асыру Қазақстан аумағы бойынша және одан әрі Еуропаға (Грузия – Қара теңіз – Болгария – Словакия арқылы Германияға) шығатын Әзербайжанға дейінгі суасты кәбілі арқылы трафиктің транзитін көздейді.</w:t>
      </w:r>
    </w:p>
    <w:bookmarkStart w:name="z48" w:id="46"/>
    <w:p>
      <w:pPr>
        <w:spacing w:after="0"/>
        <w:ind w:left="0"/>
        <w:jc w:val="both"/>
      </w:pPr>
      <w:r>
        <w:rPr>
          <w:rFonts w:ascii="Times New Roman"/>
          <w:b w:val="false"/>
          <w:i w:val="false"/>
          <w:color w:val="000000"/>
          <w:sz w:val="28"/>
        </w:rPr>
        <w:t xml:space="preserve">
      Осы жоба шеңберінде Қазақстан мен Әзербайжан арасында Каспий теңізінің түбі арқылы оптиканы бірлесіп төсеуге жәрдемдесу жөнінде екіжақты үкіметаралық келісім жасалды. </w:t>
      </w:r>
    </w:p>
    <w:bookmarkEnd w:id="46"/>
    <w:p>
      <w:pPr>
        <w:spacing w:after="0"/>
        <w:ind w:left="0"/>
        <w:jc w:val="both"/>
      </w:pPr>
      <w:r>
        <w:rPr>
          <w:rFonts w:ascii="Times New Roman"/>
          <w:b w:val="false"/>
          <w:i w:val="false"/>
          <w:color w:val="000000"/>
          <w:sz w:val="28"/>
        </w:rPr>
        <w:t>
      Каспий теңізінің түбі арқылы өтетін кәбілдің ұзындығы шамамен 380-400 км құрайды. Деректер берудің жобалық сыйымдылығы кемінде 4-6 терабит/с болады.</w:t>
      </w:r>
    </w:p>
    <w:p>
      <w:pPr>
        <w:spacing w:after="0"/>
        <w:ind w:left="0"/>
        <w:jc w:val="both"/>
      </w:pPr>
      <w:r>
        <w:rPr>
          <w:rFonts w:ascii="Times New Roman"/>
          <w:b w:val="false"/>
          <w:i w:val="false"/>
          <w:color w:val="000000"/>
          <w:sz w:val="28"/>
        </w:rPr>
        <w:t>
      Сондай-ақ транзиттік трафикті өткізу кезінде кідірістерді азайту үшін Қазақстан аумағы бойынша Шығыстан Батысқа қарай ұлттық гипермагистраль салу көзделеді.</w:t>
      </w:r>
    </w:p>
    <w:bookmarkStart w:name="z49" w:id="47"/>
    <w:p>
      <w:pPr>
        <w:spacing w:after="0"/>
        <w:ind w:left="0"/>
        <w:jc w:val="both"/>
      </w:pPr>
      <w:r>
        <w:rPr>
          <w:rFonts w:ascii="Times New Roman"/>
          <w:b w:val="false"/>
          <w:i w:val="false"/>
          <w:color w:val="000000"/>
          <w:sz w:val="28"/>
        </w:rPr>
        <w:t xml:space="preserve">
      Қазіргі уақытта Еуропа мен Шығыс Азия арасындағы трафиктің 5 %-ы Ресей (3,5 %) және Қазақстан (1,5 %) аумағындағы жерүсті байланыс арналарын пайдалана отырып транзитпен өтеді. Аталған жобаларды іске асыру арқылы Қазақстанның жоғарыда көрсетілген бағыттағы деректер трафигінің транзитіндегі үлесін 2027 жылға қарай 5 %-ға дейін ұлғайту жоспарлануда. </w:t>
      </w:r>
    </w:p>
    <w:bookmarkEnd w:id="47"/>
    <w:p>
      <w:pPr>
        <w:spacing w:after="0"/>
        <w:ind w:left="0"/>
        <w:jc w:val="both"/>
      </w:pPr>
      <w:r>
        <w:rPr>
          <w:rFonts w:ascii="Times New Roman"/>
          <w:b w:val="false"/>
          <w:i w:val="false"/>
          <w:color w:val="000000"/>
          <w:sz w:val="28"/>
        </w:rPr>
        <w:t>
      Қазақстанда Tier-III деңгейінен төмен болмайтын заманауи деректерді өңдеу орталықтарын құру көзделуде. Олар халықаралық трафикті сақтау және беру, сондай-ақ деректерді халықаралық, сол сияқты ел ішіндегі пайдаланушылар үшін де өңдеуге пайдаланылады. Бұл деректерді өңдеу орталықтары тиімді жұмыс және ақпаратты сақтау үшін сенімділік пен қауіпсіздіктің жоғары деңгейін қамтамасыз етеді.</w:t>
      </w:r>
    </w:p>
    <w:p>
      <w:pPr>
        <w:spacing w:after="0"/>
        <w:ind w:left="0"/>
        <w:jc w:val="both"/>
      </w:pPr>
      <w:r>
        <w:rPr>
          <w:rFonts w:ascii="Times New Roman"/>
          <w:b w:val="false"/>
          <w:i w:val="false"/>
          <w:color w:val="000000"/>
          <w:sz w:val="28"/>
        </w:rPr>
        <w:t>
      Бұл жобаны іске асыруды Қазақстанда және Орталық Азияның басқа да елдерінде цифрлық көрсетілетін қызметтер нарығының өсуіне ықпал ететін жеке инвесторлар жүзеге асыратын болады.</w:t>
      </w:r>
    </w:p>
    <w:bookmarkStart w:name="z50" w:id="48"/>
    <w:p>
      <w:pPr>
        <w:spacing w:after="0"/>
        <w:ind w:left="0"/>
        <w:jc w:val="both"/>
      </w:pPr>
      <w:r>
        <w:rPr>
          <w:rFonts w:ascii="Times New Roman"/>
          <w:b w:val="false"/>
          <w:i w:val="false"/>
          <w:color w:val="000000"/>
          <w:sz w:val="28"/>
        </w:rPr>
        <w:t>
      Халықаралық көрсетілетін қызметтерді берушілер Қазақстандағы жергілікті деректерді өңдеу орталығының қызмет провайдерінен деректерді сақтау және өңдеу үшін қуаттарды жалға алу мүмкіндігіне ие болады.</w:t>
      </w:r>
    </w:p>
    <w:bookmarkEnd w:id="48"/>
    <w:p>
      <w:pPr>
        <w:spacing w:after="0"/>
        <w:ind w:left="0"/>
        <w:jc w:val="both"/>
      </w:pPr>
      <w:r>
        <w:rPr>
          <w:rFonts w:ascii="Times New Roman"/>
          <w:b w:val="false"/>
          <w:i w:val="false"/>
          <w:color w:val="000000"/>
          <w:sz w:val="28"/>
        </w:rPr>
        <w:t>
      Бұл қызмет провайдерлері үшін қосымша кіріс ағындарын жасайды және деректерді сақтау, деректерді басқару, деректердің резервтік көшірмесін жасау және қалпына келтіру, жаппай электрондық коммерция транзакцияларын қолдау, онлайн ойын қауымдастықтарын дамыту үшін ресурстар беру, үлкен деректерді талдау, машиналық оқыту мен жасанды интеллект және т.б. үшін жағдайлар жасайды.</w:t>
      </w:r>
    </w:p>
    <w:p>
      <w:pPr>
        <w:spacing w:after="0"/>
        <w:ind w:left="0"/>
        <w:jc w:val="both"/>
      </w:pPr>
      <w:r>
        <w:rPr>
          <w:rFonts w:ascii="Times New Roman"/>
          <w:b w:val="false"/>
          <w:i w:val="false"/>
          <w:color w:val="000000"/>
          <w:sz w:val="28"/>
        </w:rPr>
        <w:t>
      Бұл жобаларды іске асыру халықаралық деректер транзитінің баламалы бағытын қамтамасыз етуге, Қазақстанның Еуропа мен Шығыс Азия арасындағы деректер транзитіндегі үлесін арттыруға, сондай-ақ ел нарығына ірі технологиялық (big-tech) компанияларды (Microsoft, Amazon, Google, Apple, Facebook сияқты және т.б.) тартуға мүмкіндік береді.</w:t>
      </w:r>
    </w:p>
    <w:bookmarkStart w:name="z51" w:id="49"/>
    <w:p>
      <w:pPr>
        <w:spacing w:after="0"/>
        <w:ind w:left="0"/>
        <w:jc w:val="both"/>
      </w:pPr>
      <w:r>
        <w:rPr>
          <w:rFonts w:ascii="Times New Roman"/>
          <w:b w:val="false"/>
          <w:i w:val="false"/>
          <w:color w:val="000000"/>
          <w:sz w:val="28"/>
        </w:rPr>
        <w:t>
      Өз кезегінде big-tech компанияларының келуі елге цифрлық трансформацияда халықаралық құзырет алып келеді және бұлтты технологияларды кеңінен ендіруге ықпал етеді.</w:t>
      </w:r>
    </w:p>
    <w:bookmarkEnd w:id="49"/>
    <w:p>
      <w:pPr>
        <w:spacing w:after="0"/>
        <w:ind w:left="0"/>
        <w:jc w:val="both"/>
      </w:pPr>
      <w:r>
        <w:rPr>
          <w:rFonts w:ascii="Times New Roman"/>
          <w:b w:val="false"/>
          <w:i w:val="false"/>
          <w:color w:val="000000"/>
          <w:sz w:val="28"/>
        </w:rPr>
        <w:t>
      Сонымен қатар коммерциялық интернет-трафикпен алмасу нүктелерін ендіру интернет-қызметтер нарығына қатысушыларға халықаралық байланыс арналарын пайдаланбай, интернет-трафикпен тікелей алмасуға мүмкіндік береді. Бұл интернет-қызметтер нарығына қатысушылардың шығыстарын азайтуға және контентті пайдаланушыға дейін жеткізудегі кідірістерді азайтуға мүмкіндік береді.</w:t>
      </w:r>
    </w:p>
    <w:bookmarkStart w:name="z52" w:id="50"/>
    <w:p>
      <w:pPr>
        <w:spacing w:after="0"/>
        <w:ind w:left="0"/>
        <w:jc w:val="both"/>
      </w:pPr>
      <w:r>
        <w:rPr>
          <w:rFonts w:ascii="Times New Roman"/>
          <w:b w:val="false"/>
          <w:i w:val="false"/>
          <w:color w:val="000000"/>
          <w:sz w:val="28"/>
        </w:rPr>
        <w:t>
      Бұдан басқа, коммерциялық интернет-трафикпен алмасу нүктелері Интернет желісіндегі контенттің әралуандығын кеңейтуге және интернет-трафикпен алмасу нүктелерімен және халықаралық интернет-ресурстар контентін жеткізу желісімен тікелей байланыстар есебінен қызметтер көрсету сапасын арттыруға мүмкіндік береді.</w:t>
      </w:r>
    </w:p>
    <w:bookmarkEnd w:id="50"/>
    <w:p>
      <w:pPr>
        <w:spacing w:after="0"/>
        <w:ind w:left="0"/>
        <w:jc w:val="both"/>
      </w:pPr>
      <w:r>
        <w:rPr>
          <w:rFonts w:ascii="Times New Roman"/>
          <w:b w:val="false"/>
          <w:i w:val="false"/>
          <w:color w:val="000000"/>
          <w:sz w:val="28"/>
        </w:rPr>
        <w:t>
      Коммерциялық интернет-трафикпен алмасу нүктелерін ендіру интернет-провайдерлердің бір-бірімен тікелей байланысып, деректермен алмаса алатын арнайы орындар құруды білдіреді. Бұл оларға халықаралық байланыс арналары арқылы күрделі және ұзақ жолдарды айналып өтіп, ақпаратты тікелей жіберуге мүмкіндік береді.</w:t>
      </w:r>
    </w:p>
    <w:p>
      <w:pPr>
        <w:spacing w:after="0"/>
        <w:ind w:left="0"/>
        <w:jc w:val="both"/>
      </w:pPr>
      <w:r>
        <w:rPr>
          <w:rFonts w:ascii="Times New Roman"/>
          <w:b w:val="false"/>
          <w:i w:val="false"/>
          <w:color w:val="000000"/>
          <w:sz w:val="28"/>
        </w:rPr>
        <w:t>
      Бұл тәсіл провайдерлерге өзара тікелей байланыс орнатуға мүмкіндік береді, уақыт пен ресурстар үнемделеді. Олар деректерді бір-біріне тікелей, артық аралық қадамдарсыз жібере алады. Бұл олардың желілерінің тиімділігін жақсартады және деректерді беру шығыстарын азайтады.</w:t>
      </w:r>
    </w:p>
    <w:p>
      <w:pPr>
        <w:spacing w:after="0"/>
        <w:ind w:left="0"/>
        <w:jc w:val="both"/>
      </w:pPr>
      <w:r>
        <w:rPr>
          <w:rFonts w:ascii="Times New Roman"/>
          <w:b w:val="false"/>
          <w:i w:val="false"/>
          <w:color w:val="000000"/>
          <w:sz w:val="28"/>
        </w:rPr>
        <w:t>
      Трафикпен тікелей алмасу ақпаратты пайдаланушыларға дейін жеткізудегі кідірістерді азайтады. Контент жылдам әрі сенімді түрде қолжетімді бола бастайды, бұл интернет-сервистердің сапалы жұмыс істеуіне ықпал етеді.</w:t>
      </w:r>
    </w:p>
    <w:p>
      <w:pPr>
        <w:spacing w:after="0"/>
        <w:ind w:left="0"/>
        <w:jc w:val="both"/>
      </w:pPr>
      <w:r>
        <w:rPr>
          <w:rFonts w:ascii="Times New Roman"/>
          <w:b w:val="false"/>
          <w:i w:val="false"/>
          <w:color w:val="000000"/>
          <w:sz w:val="28"/>
        </w:rPr>
        <w:t>
      Осылайша, интернет-қызметтер нарығындағы кәсіпкерлікті дамыту мүмкіндіктері кеңейтілетін болады.</w:t>
      </w:r>
    </w:p>
    <w:bookmarkStart w:name="z53" w:id="51"/>
    <w:p>
      <w:pPr>
        <w:spacing w:after="0"/>
        <w:ind w:left="0"/>
        <w:jc w:val="both"/>
      </w:pPr>
      <w:r>
        <w:rPr>
          <w:rFonts w:ascii="Times New Roman"/>
          <w:b w:val="false"/>
          <w:i w:val="false"/>
          <w:color w:val="000000"/>
          <w:sz w:val="28"/>
        </w:rPr>
        <w:t>
      Ұлттық жобаны іске асыру үшін байланыс қызметтерін жақсарту және сапалы ұсыну бөлігінде нормативтік құқықтық және өзге де актілерге тиісті өзгерістер енгізу ұсынылады:</w:t>
      </w:r>
    </w:p>
    <w:bookmarkEnd w:id="51"/>
    <w:p>
      <w:pPr>
        <w:spacing w:after="0"/>
        <w:ind w:left="0"/>
        <w:jc w:val="both"/>
      </w:pPr>
      <w:r>
        <w:rPr>
          <w:rFonts w:ascii="Times New Roman"/>
          <w:b w:val="false"/>
          <w:i w:val="false"/>
          <w:color w:val="000000"/>
          <w:sz w:val="28"/>
        </w:rPr>
        <w:t xml:space="preserve">
      "Автомобиль жолдары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республикалық және облыстық автомобиль жолдарын жоспарлау, реконструкциялау және жөндеу кезінде ТОБЖ салуға қатысты;</w:t>
      </w:r>
    </w:p>
    <w:bookmarkStart w:name="z54" w:id="52"/>
    <w:p>
      <w:pPr>
        <w:spacing w:after="0"/>
        <w:ind w:left="0"/>
        <w:jc w:val="both"/>
      </w:pPr>
      <w:r>
        <w:rPr>
          <w:rFonts w:ascii="Times New Roman"/>
          <w:b w:val="false"/>
          <w:i w:val="false"/>
          <w:color w:val="000000"/>
          <w:sz w:val="28"/>
        </w:rPr>
        <w:t xml:space="preserve">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
    <w:p>
      <w:pPr>
        <w:spacing w:after="0"/>
        <w:ind w:left="0"/>
        <w:jc w:val="both"/>
      </w:pPr>
      <w:r>
        <w:rPr>
          <w:rFonts w:ascii="Times New Roman"/>
          <w:b w:val="false"/>
          <w:i w:val="false"/>
          <w:color w:val="000000"/>
          <w:sz w:val="28"/>
        </w:rPr>
        <w:t>
      шағын және орташа операторларға арнайы жедел-іздестіру іс-шаралары жүйелерін жалға беру мәселелері бойынша;</w:t>
      </w:r>
    </w:p>
    <w:p>
      <w:pPr>
        <w:spacing w:after="0"/>
        <w:ind w:left="0"/>
        <w:jc w:val="both"/>
      </w:pPr>
      <w:r>
        <w:rPr>
          <w:rFonts w:ascii="Times New Roman"/>
          <w:b w:val="false"/>
          <w:i w:val="false"/>
          <w:color w:val="000000"/>
          <w:sz w:val="28"/>
        </w:rPr>
        <w:t xml:space="preserve">
      байланыс операторларына жылжымайтын мүлік объектілеріне (әкімшілік ғимараттар, бизнес-орталықтар, тұрғын үй кешендері) және өнеркәсіптік объектілерге ТОБЖ мен ұялы байланыс жабдықтарын орналастыруға арналған тең қолжетімділік беру бойынша; </w:t>
      </w:r>
    </w:p>
    <w:bookmarkStart w:name="z55" w:id="53"/>
    <w:p>
      <w:pPr>
        <w:spacing w:after="0"/>
        <w:ind w:left="0"/>
        <w:jc w:val="both"/>
      </w:pPr>
      <w:r>
        <w:rPr>
          <w:rFonts w:ascii="Times New Roman"/>
          <w:b w:val="false"/>
          <w:i w:val="false"/>
          <w:color w:val="000000"/>
          <w:sz w:val="28"/>
        </w:rPr>
        <w:t>
      ауыл шаруашылығы және өнеркәсіптік объектілерде байланыс қызметтерін субсидиялау бойынша;</w:t>
      </w:r>
    </w:p>
    <w:bookmarkEnd w:id="53"/>
    <w:p>
      <w:pPr>
        <w:spacing w:after="0"/>
        <w:ind w:left="0"/>
        <w:jc w:val="both"/>
      </w:pPr>
      <w:r>
        <w:rPr>
          <w:rFonts w:ascii="Times New Roman"/>
          <w:b w:val="false"/>
          <w:i w:val="false"/>
          <w:color w:val="000000"/>
          <w:sz w:val="28"/>
        </w:rPr>
        <w:t>
      елді мекенде ТОБЖ болған кезде 4G және 5G технологиялары үшін ТОБЖ трансмиссиясын пайдалану бөлігінде;</w:t>
      </w:r>
    </w:p>
    <w:p>
      <w:pPr>
        <w:spacing w:after="0"/>
        <w:ind w:left="0"/>
        <w:jc w:val="both"/>
      </w:pPr>
      <w:r>
        <w:rPr>
          <w:rFonts w:ascii="Times New Roman"/>
          <w:b w:val="false"/>
          <w:i w:val="false"/>
          <w:color w:val="000000"/>
          <w:sz w:val="28"/>
        </w:rPr>
        <w:t xml:space="preserve">
      байланыс саласындағы мемлекеттік бақылау функциясын орталықсыздандыру бөлігінде; </w:t>
      </w:r>
    </w:p>
    <w:p>
      <w:pPr>
        <w:spacing w:after="0"/>
        <w:ind w:left="0"/>
        <w:jc w:val="both"/>
      </w:pPr>
      <w:r>
        <w:rPr>
          <w:rFonts w:ascii="Times New Roman"/>
          <w:b w:val="false"/>
          <w:i w:val="false"/>
          <w:color w:val="000000"/>
          <w:sz w:val="28"/>
        </w:rPr>
        <w:t>
      ұялы байланыс желілерін жиіліктік-аумақтық жоспарлауды келісу жөніндегі функцияны "Мемлекеттік радиожиілік қызметі" РМК-ге жүктеу бөлігінде;</w:t>
      </w:r>
    </w:p>
    <w:bookmarkStart w:name="z56" w:id="54"/>
    <w:p>
      <w:pPr>
        <w:spacing w:after="0"/>
        <w:ind w:left="0"/>
        <w:jc w:val="both"/>
      </w:pPr>
      <w:r>
        <w:rPr>
          <w:rFonts w:ascii="Times New Roman"/>
          <w:b w:val="false"/>
          <w:i w:val="false"/>
          <w:color w:val="000000"/>
          <w:sz w:val="28"/>
        </w:rPr>
        <w:t>
      байланыс операторлары арасында интернет-трафикпен алмасуды қамтамасыз ету жөніндегі талаптарды қатаң түрде "Мемлекеттік техникалық қызмет" акционерлік қоғамының интернет-трафикпен алмасу нүктелері арқылы қамтамасыз ету және коммерциялық алмасу нүктелері арқылы трафикпен алмасу мүмкіндігін қамтамасыз ету бөлігінде;</w:t>
      </w:r>
    </w:p>
    <w:bookmarkEnd w:id="54"/>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 телекоммуникациялық желілерді салу кезінде қажетті құжаттарды жеделдетіп ресімдеу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"Мемлекеттiк сатып алу туралы"</w:t>
      </w:r>
      <w:r>
        <w:rPr>
          <w:rFonts w:ascii="Times New Roman"/>
          <w:b w:val="false"/>
          <w:i w:val="false"/>
          <w:color w:val="000000"/>
          <w:sz w:val="28"/>
        </w:rPr>
        <w:t xml:space="preserve"> және </w:t>
      </w:r>
      <w:r>
        <w:rPr>
          <w:rFonts w:ascii="Times New Roman"/>
          <w:b w:val="false"/>
          <w:i w:val="false"/>
          <w:color w:val="000000"/>
          <w:sz w:val="28"/>
        </w:rPr>
        <w:t>"Квазимемлекеттік сектордың жекелеген субъектілерінің сатып алуы туралы"</w:t>
      </w:r>
      <w:r>
        <w:rPr>
          <w:rFonts w:ascii="Times New Roman"/>
          <w:b w:val="false"/>
          <w:i w:val="false"/>
          <w:color w:val="000000"/>
          <w:sz w:val="28"/>
        </w:rPr>
        <w:t xml:space="preserve"> Қазақстан Республикасының заңдарына – ұялы байланыс радиожабдықтарының жергілікті өндірісін ынталандыру тетігін ендіру бөлігінде;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Республикасының Заңдарына – елді мекендердің бас жоспарларына телекоммуникацияларды енгізу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"Ақпараттандыру туралы"</w:t>
      </w:r>
      <w:r>
        <w:rPr>
          <w:rFonts w:ascii="Times New Roman"/>
          <w:b w:val="false"/>
          <w:i w:val="false"/>
          <w:color w:val="000000"/>
          <w:sz w:val="28"/>
        </w:rPr>
        <w:t xml:space="preserve"> және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заңдарына – Қазақстан аумағына бигтех-қатысушыларды тарту бөлігінде. </w:t>
      </w:r>
    </w:p>
    <w:bookmarkStart w:name="z58" w:id="55"/>
    <w:p>
      <w:pPr>
        <w:spacing w:after="0"/>
        <w:ind w:left="0"/>
        <w:jc w:val="both"/>
      </w:pPr>
      <w:r>
        <w:rPr>
          <w:rFonts w:ascii="Times New Roman"/>
          <w:b w:val="false"/>
          <w:i w:val="false"/>
          <w:color w:val="000000"/>
          <w:sz w:val="28"/>
        </w:rPr>
        <w:t>
      "Радиотехникалық объектілерге қойылатын санитариялық-эпидемиологиялық талаптар" қағидаларына – шекті жол берілетін деңгейдің қатысты;</w:t>
      </w:r>
    </w:p>
    <w:bookmarkEnd w:id="55"/>
    <w:bookmarkStart w:name="z59" w:id="56"/>
    <w:p>
      <w:pPr>
        <w:spacing w:after="0"/>
        <w:ind w:left="0"/>
        <w:jc w:val="both"/>
      </w:pPr>
      <w:r>
        <w:rPr>
          <w:rFonts w:ascii="Times New Roman"/>
          <w:b w:val="false"/>
          <w:i w:val="false"/>
          <w:color w:val="000000"/>
          <w:sz w:val="28"/>
        </w:rPr>
        <w:t>
      кейіннен үлгі жобалардың деректер банкіне бере отырып, антенна-діңгекті құрылыстарға, қосарланған мақсаттағы ұялы және өзге де сымсыз байланыстың тіреуіштеріне және смарт-тіреуіштерге арналған үлгі жобалау-сметалық құжаттамалар әзірлеу.</w:t>
      </w:r>
    </w:p>
    <w:bookmarkEnd w:id="56"/>
    <w:bookmarkStart w:name="z60" w:id="57"/>
    <w:p>
      <w:pPr>
        <w:spacing w:after="0"/>
        <w:ind w:left="0"/>
        <w:jc w:val="left"/>
      </w:pPr>
      <w:r>
        <w:rPr>
          <w:rFonts w:ascii="Times New Roman"/>
          <w:b/>
          <w:i w:val="false"/>
          <w:color w:val="000000"/>
        </w:rPr>
        <w:t xml:space="preserve"> 4-бөлім. Ұлттық жобаны қаржыландыру</w:t>
      </w:r>
    </w:p>
    <w:bookmarkEnd w:id="57"/>
    <w:bookmarkStart w:name="z61" w:id="58"/>
    <w:p>
      <w:pPr>
        <w:spacing w:after="0"/>
        <w:ind w:left="0"/>
        <w:jc w:val="both"/>
      </w:pPr>
      <w:r>
        <w:rPr>
          <w:rFonts w:ascii="Times New Roman"/>
          <w:b w:val="false"/>
          <w:i w:val="false"/>
          <w:color w:val="000000"/>
          <w:sz w:val="28"/>
        </w:rPr>
        <w:t>
      Ұлттық жобаны іске асыруға 2023 – 2027 жылдар кезеңінде 1499333378 мың теңге бөлу көзделген, оның ішінде:</w:t>
      </w:r>
    </w:p>
    <w:bookmarkEnd w:id="58"/>
    <w:p>
      <w:pPr>
        <w:spacing w:after="0"/>
        <w:ind w:left="0"/>
        <w:jc w:val="both"/>
      </w:pPr>
      <w:r>
        <w:rPr>
          <w:rFonts w:ascii="Times New Roman"/>
          <w:b w:val="false"/>
          <w:i w:val="false"/>
          <w:color w:val="000000"/>
          <w:sz w:val="28"/>
        </w:rPr>
        <w:t>
      2023 жылы – 87767267 мың теңге;</w:t>
      </w:r>
    </w:p>
    <w:p>
      <w:pPr>
        <w:spacing w:after="0"/>
        <w:ind w:left="0"/>
        <w:jc w:val="both"/>
      </w:pPr>
      <w:r>
        <w:rPr>
          <w:rFonts w:ascii="Times New Roman"/>
          <w:b w:val="false"/>
          <w:i w:val="false"/>
          <w:color w:val="000000"/>
          <w:sz w:val="28"/>
        </w:rPr>
        <w:t>
      2024 жылы – 303719567 мың теңге;</w:t>
      </w:r>
    </w:p>
    <w:p>
      <w:pPr>
        <w:spacing w:after="0"/>
        <w:ind w:left="0"/>
        <w:jc w:val="both"/>
      </w:pPr>
      <w:r>
        <w:rPr>
          <w:rFonts w:ascii="Times New Roman"/>
          <w:b w:val="false"/>
          <w:i w:val="false"/>
          <w:color w:val="000000"/>
          <w:sz w:val="28"/>
        </w:rPr>
        <w:t>
      2025 жылы – 363572289 мың теңге;</w:t>
      </w:r>
    </w:p>
    <w:p>
      <w:pPr>
        <w:spacing w:after="0"/>
        <w:ind w:left="0"/>
        <w:jc w:val="both"/>
      </w:pPr>
      <w:r>
        <w:rPr>
          <w:rFonts w:ascii="Times New Roman"/>
          <w:b w:val="false"/>
          <w:i w:val="false"/>
          <w:color w:val="000000"/>
          <w:sz w:val="28"/>
        </w:rPr>
        <w:t>
      2026 жылы – 385989711 мың теңге;</w:t>
      </w:r>
    </w:p>
    <w:p>
      <w:pPr>
        <w:spacing w:after="0"/>
        <w:ind w:left="0"/>
        <w:jc w:val="both"/>
      </w:pPr>
      <w:r>
        <w:rPr>
          <w:rFonts w:ascii="Times New Roman"/>
          <w:b w:val="false"/>
          <w:i w:val="false"/>
          <w:color w:val="000000"/>
          <w:sz w:val="28"/>
        </w:rPr>
        <w:t>
      2027 жылы – 358284544 мың теңге.</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республикалық бюджеттен – 177554803 мың теңге;</w:t>
      </w:r>
    </w:p>
    <w:p>
      <w:pPr>
        <w:spacing w:after="0"/>
        <w:ind w:left="0"/>
        <w:jc w:val="both"/>
      </w:pPr>
      <w:r>
        <w:rPr>
          <w:rFonts w:ascii="Times New Roman"/>
          <w:b w:val="false"/>
          <w:i w:val="false"/>
          <w:color w:val="000000"/>
          <w:sz w:val="28"/>
        </w:rPr>
        <w:t>
      жергілікті бюджеттен – 6100000 мың теңге;</w:t>
      </w:r>
    </w:p>
    <w:p>
      <w:pPr>
        <w:spacing w:after="0"/>
        <w:ind w:left="0"/>
        <w:jc w:val="both"/>
      </w:pPr>
      <w:r>
        <w:rPr>
          <w:rFonts w:ascii="Times New Roman"/>
          <w:b w:val="false"/>
          <w:i w:val="false"/>
          <w:color w:val="000000"/>
          <w:sz w:val="28"/>
        </w:rPr>
        <w:t xml:space="preserve">
      бюджеттен тыс қаражат – 1315678575 мың теңге.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"Қолжетімді Интернет"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0" w:id="59"/>
    <w:p>
      <w:pPr>
        <w:spacing w:after="0"/>
        <w:ind w:left="0"/>
        <w:jc w:val="left"/>
      </w:pPr>
      <w:r>
        <w:rPr>
          <w:rFonts w:ascii="Times New Roman"/>
          <w:b/>
          <w:i w:val="false"/>
          <w:color w:val="000000"/>
        </w:rPr>
        <w:t xml:space="preserve"> Байланыс саласындағы "Қолжетімді Интернет" ұлттық жобасын іске асыру жөніндегі іс-қимыл жоспары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p>
            <w:pPr>
              <w:spacing w:after="20"/>
              <w:ind w:left="20"/>
              <w:jc w:val="both"/>
            </w:pPr>
            <w:r>
              <w:rPr>
                <w:rFonts w:ascii="Times New Roman"/>
                <w:b w:val="false"/>
                <w:i w:val="false"/>
                <w:color w:val="000000"/>
                <w:sz w:val="20"/>
              </w:rPr>
              <w:t>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БТҚ</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Сымды байланыс инфрақұрылымын дамыту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Талшықты-оптикалық байланыс желілерін ауылға дейін жеткізу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2027 жылдар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байланыс операторлары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Үй шаруашылықтарын жоғары жылдамдықты Интернетке қолжетімділікпен қамту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байланыс операторлары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деректер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ADSL технологияларын Интернетке жоғары жылдамдықты қол жеткізу технологияларына ауыстыру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2027 жылдар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байланыс операторлары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"ТОБЖ арқылы АЕМ-ді КЖҚ-мен қамтамасыз ету" жобасын іске асыру, Жоспарға 1-қосымшаға сәйкес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2027 жылдар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Қаржымині, ҰЭМ, ОМ, ЖАО, байланыс операторлары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23484317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36058903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Қалаларда үй шаруашылықтарына дейін КЖҚ желісін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операторлары (келісу бойынша)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МЖЖ-ге сәйкес ЦДИАӨМ-ге ақпарат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Ауыл шаруашылығы және өнеркәсіптік объектілерде байланыс қызметтерін субсидиялау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2027 жылдар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АШМ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409200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АЕМ-дегі үй шаруашылықтарына дейін Интернеттің "соңғы милін" субсидиялау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2026 жылдар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Сымсыз байланыс инфрақұрылымын дамыту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АЕМ-ді Интернетке кең жолақты қолжетімділікпен қамту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2027 жылдар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5G-мен қамту: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"Кселл" АҚ (келісу бойынша), "Мобайл Телеком-Сервис" ЖШС (келісу бойынша), байланыс операторлары (келісу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 қалаларында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Халық саны 250 адамнан асатын АЕМ-ді 4G технологиясы бойынша мобильді Интернетке қолжетімділікпен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байланыс операторлары (келісу бойынша), ЖАО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КЖҚ қызметтерін ұсыну үшін ғарыштық байланыс жүйесінің ресурстарын пайдалана отырып, аз қоныстанған ауылдық пункттерге дейін спутниктік арналарды ұйымдастыру, Жоспарға 2-қосымшаға сәйкес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"РҒБО" АҚ (келісу бойынша), байланыс операторлары (келісу бойынша), ЖАО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Ұялы байланыстың бесінші буындағы 5G желілерін республикалық маңызы бар қалаларда және облыс орталықтарында ендіру және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"Кселл" АҚ (келісу бойынша), "Мобайл Телеком Сервис" ЖШС (келісу бойынша),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Республикалық және негізгі облыстық жолдарды МКЖҚ-мен</w:t>
            </w:r>
          </w:p>
          <w:p>
            <w:pPr>
              <w:spacing w:after="20"/>
              <w:ind w:left="20"/>
              <w:jc w:val="both"/>
            </w:pPr>
            <w:r>
              <w:rPr>
                <w:rFonts w:ascii="Times New Roman"/>
                <w:b w:val="false"/>
                <w:i w:val="false"/>
                <w:color w:val="000000"/>
                <w:sz w:val="20"/>
              </w:rPr>
              <w:t>
қамту үшін цифрлық инфрақұрылым салу бойынша талдау жүргізу:</w:t>
            </w:r>
          </w:p>
          <w:p>
            <w:pPr>
              <w:spacing w:after="20"/>
              <w:ind w:left="20"/>
              <w:jc w:val="both"/>
            </w:pPr>
            <w:r>
              <w:rPr>
                <w:rFonts w:ascii="Times New Roman"/>
                <w:b w:val="false"/>
                <w:i w:val="false"/>
                <w:color w:val="000000"/>
                <w:sz w:val="20"/>
              </w:rPr>
              <w:t>
1) негізгі облыстық жолдардың тізімін айқындау;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АДҚ, трансмиссия үшін техникалық талаптарды қалыптастыру;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АДҚ орнату және электр энергиясын жеткізу нүктелерін айқындау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4-тоқсан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4-тоқсан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4-тоқсан</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ӨҚМ, КМ, ЖАО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ЦДИАӨМ, байланыс операторлары (келісу бойынша)</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МЖЖ-ге сәйкес ЦДИАӨМ-ге ақпарат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байланыс операторларына арналған ұсынымдар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байланыс операторларының қорытындысы, ЖАО-ға хат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талап етілмейді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Республикалық және негізгі облыстық автомобиль жолдарын МКЖҚ-мен қамту үшін цифрлық инфрақұрылым салу (ТОБЖ жүргізу, АДҚ және трансмиссиялар орнату, электр энергиясын жеткізу), Жоспарға 3-қосымшаға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2027 жылдар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ӨҚМ, КМ, ЖАО, байланыс операторлары (келісу бойынша)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Цифрлық инфрақұрылымды пайдалана отырып, республикалық және негізгі облыстық жолдарды МКЖҚ – 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2027 жылдар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(келісу бойынша), ЦДИАӨМ, ӨҚМ, КМ, ЖАО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Қосарланған мақсаттағы тіреуіштер орнату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операторлары (келісу бойынша), ЦДИАӨМ, ЖАО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Транзиттік әлеуетті ұлғайту және өңірлік дата хаб құру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Еуропа мен Шығыс Азия арасында баламалы тікелей арна құру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"Қазақтелеком" АҚ (келісу бойынша)  және "Әзертелеком" ААҚ бірлескен кәсіпорны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Қазақстан мен Әзербайжан арасындағы Каспий теңізінің түбі арқылы ТОБЖ салу жөніндегі жобаны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"Қазақтелеком" АҚ (келісу бойынша) және "Әзертелеком" ААҚ бірлескен кәсіпорны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19904500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36965500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Батыс – Шығыс Ұлттық гипермагистралінің құрылысы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"Қазақтелеком" АҚ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Халықаралық трафикті транзиттеу және сақтау үшін Tier-III деңгейінен төмен болмайтын деректер орталығын құру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135000000 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Жедел және жедел емес резерві бар мемлекеттік органдар үшін деректерді өңдеу орталығын құру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103995034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Коммерциялық интернет-трафикпен алмасу нүктелерін құру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Астана қаласында жаңа деректерді өңдеу орталығын салу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(келісу бойынша),</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Астана қаласының әкімдігі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МЖЖ-ге сәйкес ЦДИАӨМ-ге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актілерге талап етілетін өзгерістер және (немесе) толықтырулар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Қазақстан Республикасының заңнамасына республикалық және облыстық автомобиль жолдарын жоспарлау, реконструкциялау және жөндеу кезінде ТОБЖ салуға қатысты өзгерістер мен толықтырулар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 КМ</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Қазақстан Республикасының заңнамалық актілеріне шағын және орта операторларға ЖІІШ жалға беру мәселелері бойынша өзгерістер мен толықтырулар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Қазақстан Республикасының заңнамасына ТОБЖ және ұялы байланыс жабдықтарын орналастыру үшін байланыс операторларына жылжымайтын мүлік объектілеріне (әкімшілік ғимараттар, бизнес-орталықтар, ТК) және өнеркәсіптік объектілерге тең қолжетімділік беру бойынша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 ҰЭМ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Қазақстан Республикасының заңнамасына телекоммуникация желілерін салу кезінде қажетті құжаттарды жедел ресімдеу бөлігінде өзгерістер мен толықтырулар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Қазақстан Республикасының заңнамасына ауыл шаруашылығы және өнеркәсіптік объектілерде байланыс қызметтерін субсидиялау жөніндегі өзгерістер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4-тоқсан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Одан әрі үлгі жобалардың деректер банкіне бере отырып, АДҚ-ға, ҚМТ-ке, ұялы және өзге де сымсыз байланыстың смарт-тіреуіштеріне арналған үлгі жобалау-сметалық құжаттамалар әзірлеу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 байланыс операторлары (келісу бойынша)</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 жобалау-сметалық құжаттамалар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Санитариялық талаптарға ШРД нормативін арттыруға қатысты өзгерістер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4-тоқсан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объектілерге қойылатын санитариялық-эпидемиологиялық талаптар" Қағидаларына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Қазақстан Республикасының заңнамалық актілеріне елді мекенде ТОБЖ болған кезде 4G және 5G технологиялары үшін ТОБЖ трансмиссиясын пайдалану бөлігінде актілерге өзгерістер мен толықтырулар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Қазақстан Республикасының заңнамалық актілеріне ұялы байланыс радиожабдықтарын жергілікті өндіруді ынталандыру жөніндегі тетікті енгізу бөлігінде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Қаржымині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 туралы" және "Квазимемлекеттік сектордың жекелеген субъектілерінің сатып алуы туралы" Қазақстан Республикасының заңдарына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Қазақстан Республикасының заңнамалық актілеріне байланыс саласындағы мемлекеттік бақылау функциясын орталықсыздандыру бөлігінде өзгерістер мен толықтырулар енгізу (қолданыстағы штат санының лимиті есебінен және шегінде)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4-тоқсан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Қазақстан Республикасының заңнамалық актілеріне "Мемлекеттік радиожиілік қызметі" РМК-ге ұялы байланыс желілерін жиіліктік-аумақтық жоспарлауды келісу бойынша функцияны жүктеу бөлігінде өзгерістер мен толықтырулар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4-тоқсан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Қазақстан Республикасының заңнамасына елді мекендердің бас жоспарларына телекоммуникациялық желілерді енгізу жөніндегі өзгерістер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жергілікті мемлекеттік басқару және өзін-өзі басқару туралы" және "Қазақстан Республикасындағы сәулет, қала құрылысы және құрылыс қызметі туралы" Қазақстан Республикасының заңдарына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Қазақстан Республикасының заңнамалық актілеріне байланыс операторлары арасында интернет-трафикпен алмасуды қатаң түрде "Мемлекеттік техникалық қызмет" АҚ интернет-трафикпен алмасу нүктесі арқылы қамтамасыз ету жөніндегі талаптарды алып тастау және коммерциялық алмасу нүктелері арқылы трафикпен алмасу мүмкіндігін қамтамасыз ету бөлігінде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Қазақстан Республикасының Заңына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Қазақстан Республикасының аумағына бигтех-қатысушыларды тарту үшін өзгерістер енгізу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4-тоқсан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туралы" және "Ақпараттандыру туралы" Қазақстан Республикасының заңдарына өзгерістер мен толықтырулар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оның ішінде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87 767 267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303 719 567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363 572 289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385 989 711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358 284 544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1 499 333 378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177 554 803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1 315 678 575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30 504 557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43 231 907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44 740 493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58 215 079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177 554 803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86 904 500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273 215 010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318 340 382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339 249 218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297 969 465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1 315 678 575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Ескертпе: аббревиатуралардың толық жазылуы:</w:t>
      </w:r>
    </w:p>
    <w:bookmarkEnd w:id="60"/>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АДҚ – антенна-діңгекті құрылыстар</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ДӨО – деректерді өңдеу орталығы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ЖІІШ – жедел-іздестіру іс-шаралары жүйесі</w:t>
      </w:r>
    </w:p>
    <w:p>
      <w:pPr>
        <w:spacing w:after="0"/>
        <w:ind w:left="0"/>
        <w:jc w:val="both"/>
      </w:pPr>
      <w:r>
        <w:rPr>
          <w:rFonts w:ascii="Times New Roman"/>
          <w:b w:val="false"/>
          <w:i w:val="false"/>
          <w:color w:val="000000"/>
          <w:sz w:val="28"/>
        </w:rPr>
        <w:t>
      КЖҚ – Интернет желісіне кең жолақты қол жеткізу</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ҚМТ – қосарланған мақсаттағы тіреуіштер</w:t>
      </w:r>
    </w:p>
    <w:p>
      <w:pPr>
        <w:spacing w:after="0"/>
        <w:ind w:left="0"/>
        <w:jc w:val="both"/>
      </w:pPr>
      <w:r>
        <w:rPr>
          <w:rFonts w:ascii="Times New Roman"/>
          <w:b w:val="false"/>
          <w:i w:val="false"/>
          <w:color w:val="000000"/>
          <w:sz w:val="28"/>
        </w:rPr>
        <w:t>
      МКЖҚ – Интернет желісіне мобильді кең жолақты қол жеткізу</w:t>
      </w:r>
    </w:p>
    <w:p>
      <w:pPr>
        <w:spacing w:after="0"/>
        <w:ind w:left="0"/>
        <w:jc w:val="both"/>
      </w:pPr>
      <w:r>
        <w:rPr>
          <w:rFonts w:ascii="Times New Roman"/>
          <w:b w:val="false"/>
          <w:i w:val="false"/>
          <w:color w:val="000000"/>
          <w:sz w:val="28"/>
        </w:rPr>
        <w:t xml:space="preserve">
      МЖЖ – Қазақстан Республикасындағы мемлекеттік жоспарлау жүйесі </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xml:space="preserve">
      ӨҚМ – Қазақстан Республикасының Өнеркәсіп және құрылыс министрлігі </w:t>
      </w:r>
    </w:p>
    <w:p>
      <w:pPr>
        <w:spacing w:after="0"/>
        <w:ind w:left="0"/>
        <w:jc w:val="both"/>
      </w:pPr>
      <w:r>
        <w:rPr>
          <w:rFonts w:ascii="Times New Roman"/>
          <w:b w:val="false"/>
          <w:i w:val="false"/>
          <w:color w:val="000000"/>
          <w:sz w:val="28"/>
        </w:rPr>
        <w:t>
      "РБҒО" АҚ – "Республикалық ғарыштық байланыс орталығы" акционерлік қоғамы</w:t>
      </w:r>
    </w:p>
    <w:p>
      <w:pPr>
        <w:spacing w:after="0"/>
        <w:ind w:left="0"/>
        <w:jc w:val="both"/>
      </w:pPr>
      <w:r>
        <w:rPr>
          <w:rFonts w:ascii="Times New Roman"/>
          <w:b w:val="false"/>
          <w:i w:val="false"/>
          <w:color w:val="000000"/>
          <w:sz w:val="28"/>
        </w:rPr>
        <w:t>
      РММ – республикалық мемлекеттік кәсіпорын</w:t>
      </w:r>
    </w:p>
    <w:p>
      <w:pPr>
        <w:spacing w:after="0"/>
        <w:ind w:left="0"/>
        <w:jc w:val="both"/>
      </w:pPr>
      <w:r>
        <w:rPr>
          <w:rFonts w:ascii="Times New Roman"/>
          <w:b w:val="false"/>
          <w:i w:val="false"/>
          <w:color w:val="000000"/>
          <w:sz w:val="28"/>
        </w:rPr>
        <w:t>
      ТОБЖ – талшықты-оптикалық байланыс желілері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"Қолжетімді Интернет" ұлттық</w:t>
            </w:r>
            <w:r>
              <w:br/>
            </w:r>
            <w:r>
              <w:rPr>
                <w:rFonts w:ascii="Times New Roman"/>
                <w:b w:val="false"/>
                <w:i w:val="false"/>
                <w:color w:val="000000"/>
                <w:sz w:val="20"/>
              </w:rPr>
              <w:t>жобасын іске асыру жөніндегі</w:t>
            </w:r>
            <w:r>
              <w:br/>
            </w:r>
            <w:r>
              <w:rPr>
                <w:rFonts w:ascii="Times New Roman"/>
                <w:b w:val="false"/>
                <w:i w:val="false"/>
                <w:color w:val="000000"/>
                <w:sz w:val="20"/>
              </w:rPr>
              <w:t>іс-қимыл жоспарына</w:t>
            </w:r>
            <w:r>
              <w:br/>
            </w:r>
            <w:r>
              <w:rPr>
                <w:rFonts w:ascii="Times New Roman"/>
                <w:b w:val="false"/>
                <w:i w:val="false"/>
                <w:color w:val="000000"/>
                <w:sz w:val="20"/>
              </w:rPr>
              <w:t>1-қосымша</w:t>
            </w:r>
          </w:p>
        </w:tc>
      </w:tr>
    </w:tbl>
    <w:bookmarkStart w:name="z63" w:id="61"/>
    <w:p>
      <w:pPr>
        <w:spacing w:after="0"/>
        <w:ind w:left="0"/>
        <w:jc w:val="left"/>
      </w:pPr>
      <w:r>
        <w:rPr>
          <w:rFonts w:ascii="Times New Roman"/>
          <w:b/>
          <w:i w:val="false"/>
          <w:color w:val="000000"/>
        </w:rPr>
        <w:t xml:space="preserve"> "Талшықты-оптикалық байланыс желілері арқылы ауылдық елді мекендерді Интернет желісіне кең жолақты қолжетімділікпен қамтамасыз ету" жобасын іске асыру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Кеңестуы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Қалмаққырған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Тұмалыкөл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153248300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Жұбанов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Ақешкі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Қабылиса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Ақтекше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Төлеңгіт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М.Төлебаев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Кеңжыра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Қабылиса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Көкжайдақ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Жолбарысұлы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Сағакүрес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334638300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Сұптай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уч.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Нижнеборлық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Сулышоқ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Кривоозерка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596036500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596446300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596665600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391646100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391648100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393437280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393656100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Гуряновское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И.Ф.Павлов атындағы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Албарбөгет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Шұбалаң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Милісай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Шипин атындағы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Пресня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Каменскуральское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Дубравы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 хазірет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Нұресіл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Маштаково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Меловые Горки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Шабдаржап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Ыждағат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Лесопитомник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Талица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Барлықарасан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Қоңырбиік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353281100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 Мамыраев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Төртүй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552244200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Мир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555259180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а.Бозшакөл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Урунхайка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Канайка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636273500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636845780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Шемонаиха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Қазатком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Таутүрген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п.Жайрем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Мұқажан Жұмажанов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Мұқажан Жұмажанов 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621039900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314034700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Шайдана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Тәттібай Дүйсебайұлы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уч.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Мыңқазан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Қызылшаруа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Сыздықбаев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 Бүркітбаев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Шөгірлі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Боралдай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Майлыошақ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Қалшораев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Аязхан Қалыбеков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ССР-ң 40 жылдығы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Ақалтын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614438300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Еркінабад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614455900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Нұрлыбаев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Нұрлыбаев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Әлкен Оспанов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613853600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Сырабат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613839580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613839680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Жетіқазына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615257800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Молыбай Оразалиев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615465580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615465280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Чичерино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Сарыжылға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613937780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613947680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Шырылдақ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613983300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Қалғансыр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Тайқоңыр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Жаңаұйым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615846500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Қасқасу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Мәнтай Жәрімбетов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Сеславино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615534300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Құмайлықас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615538300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Құмтыйым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30 жылдығы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Бершінтөбе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156438200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Көтібаров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Сөғәлі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Үй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Сөғәлі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ПЧ-45 қосшар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50 жылдығы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Аманбөктер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Аманбөктер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Дойыншы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Ешкіөлмес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Кеңқарын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Қоржымбай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Қызылмектеп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Өрқұсақ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334420300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Коммунизм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596064300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596069680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Новоивановка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395046500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Есмырза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Шипин атындағы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395065900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Загаринка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Құлшықай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Долбушка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Барап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Қойкелді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Интернациональный а.о.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Тұйықты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Новоромановка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116438600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Отаутүскен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Нұресіл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Қосшоқы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Гуляйполе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Әйтиев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Тұқпай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емдеу-сауықтыру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Шежін-1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орманшар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Қапай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Бөжегүр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Қеңтарлау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Құмбазар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Ерімбетжаға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353631100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Зеленобалка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Сокурское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Ақбай-Қызылбай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Еркіндік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Сырлықала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Үшқұлын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Баймолдин атын.с.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Ақшиман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 ауылы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Тұщыкұдық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Тұщыкұдық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Құмарғали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Шолақорда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Азов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Ново-Одесское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636275600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Хариузовка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км 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Үлбі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Үлбі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Сарыжыра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Қараарша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Қарақастек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Қоғамшыл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Күрметі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Жаңатасашы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Көкпияз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Жаңатекес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плато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Ардолайты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Мыңадыр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Төгіскен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Кенжебайсамай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Мыйбұлақ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Мыйбұлақ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км 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Мұқажан Жұмажанов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Байгүл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313646700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Сеңкібай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Құмтиын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314046600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батыр 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Кәріқорған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Қосбөлтек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Қазбастау рзд.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Күнбатыс 2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314856300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емдеу-сауықтыру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Қазақ-Дихан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Тұрлыбай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Аралқыстық.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315446600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рзд.Тасөткел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Айтбай 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Буырылбайтал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315033380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315036700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Сұңқайты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315055280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Сәлімбай Парманов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рзд.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Сарыбарақ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Көкдала-кіші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Қаражантақ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Қызылкөпір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Атажұрт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Аязхан Қалыбеков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 Бұқарбай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Нұрлыбаев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Қарасақал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Датқа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613839880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Атажұрт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613879480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Ғабдуллин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Бескепе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Құлтума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615465780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615449800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Қарабура әулие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613937480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613937380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613937580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613947380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Майдабозай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Жаукебаев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615837580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615846600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Қауысбек Тұрысбеков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156445280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Белшер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Еркінкүш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И.Құрманов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Жұбанов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Төлеңгіт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Казсельхозтехника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Нәдірізбек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1-фермасы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Бұрлық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Никольско-Бурлукское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Кішіқараой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593438300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Ивано-Петровка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594256500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Двинск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594661100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Метлишино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Ольшанка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Новоприречное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Иван-город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596056900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Кантемировское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596068700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596069580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Многоцветное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Дашко-Николаевка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596075400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596437180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596649280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596658100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394836300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Қызкеткен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Төлеңгіт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Қ.Тұрғымбаев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395046700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Колутон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Колутон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Хрящевка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114659180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115659900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Дөңгілағаш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115658400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Костомаровка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Үшсарт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116438200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Городок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Қызылқазақстан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Быстримовка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Мысок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Жаңаесіл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Новографское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Битілеу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Тінәлі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И.Жұмаев атын.а.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Кокентау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Кокентау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Баженово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Новобаженово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Климентьевка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Майлин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Кеңқолат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Крепость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Малтүгел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орманшар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 Наурыз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қосшар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Төлеуғали Әбдібеков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Боровлянка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Благодатное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Поллог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Аухадиев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473644200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433234700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433238700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93-разъезд Үкілісай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433246100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86-разъезд Жалғызағаш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рзд.Ойынды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Байғожа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Дересін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Ақжайдақ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Жастілек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Сольветка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Мәмейіт Омаров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Дөнентаев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Мыңтамыр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552244100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Бесқауға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552244500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552244700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Шолақсор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553633380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Пятирыжск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Екішоқ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Осьмерыжск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Фрументьевка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Белогорский НЌП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Жертұмсық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апа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Құрқамыс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Арбаиген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Садықащы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Балтасап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Көксиыр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Үлкенкүйген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Қалжыр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635643280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635643480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635847800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Белогорский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Үлкенөзен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Үлбіқұрылыс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Торғайбаза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Қызылсоқ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196247780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км 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623875500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623669302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623831100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Айшырақ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рзд.Қайнар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313648600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Жаңасаз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Қосмұрат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Көкадыр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Күнбатыс 1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Шөңгер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Тұрымқұл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Пәкентай Арапов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614036500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Шаблан Ділдәбеков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Молшылық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Жетіқұбыр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613839280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613865980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614633580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Оңтаев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614643700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614653800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Бестораңғыл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614835103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Самырат (Үштам)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Шәйхана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Нұрауыл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613977680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Бақышсай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Жартытобинский а.о.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Жартытобе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Шолаккорганский а.о.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Жеткеншек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615846700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Пістелі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Сарытұр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Қалғансыр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Қауысбек Тұрысбеков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Қауысбек Тұрысбеков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Айдарқұл қашары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Еңбекшідихан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Есетата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Егізата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Сарыбие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көпір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рзд.Күріш даласы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рзд.Бесінші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рзд.Сайқан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Арасан-Қапал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Бүдір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Кәкімжан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593246500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Тонкошуровка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Белое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Толмачевка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Нива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595858600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596056300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Доброжановка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596056700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596056800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596066400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Краматоровка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596443580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596669500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Қазақстан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Иваноровный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Ксеньев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Борок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Құрқуыс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Кочержиновка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Байғожа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Байегіз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Ақпатер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Кішкенеталдықұдық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Масин ат.а.о.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Ақкүтір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Кеңжайлау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Рыбцех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Ақкілет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Поднебесное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Ремки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Бөжегүр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Терістаңбалы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Аухадиев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Сарыноғай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104667180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1-ферма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433239880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87-разъезд Алтықұдық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рзд.Алтай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Тасзаемка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353281400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Жетімшоқы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Құрқопа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Деріпсал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Аққияқ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553649980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Роща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Урлітүб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Кызылжар а.о.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Жанашаруа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Қарабұзау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Зинеден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Былғарытабыты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Рахманқайнары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Убинка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перевалочная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Желтораңғы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Қасқаөгіз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Орақты батыр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Қоскүмбез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Таусүгір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Қаншеңгел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км 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орманшар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623855100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уч.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Жұрымбай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Көкдала-үлкен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Қызыләуіт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40-разъезд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42-разъезд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Шұқыршақ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613659700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614036800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614477480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Қостүйін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Отырабат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615257900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616063180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Дәубаба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Қауысбек Тұрысбеков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"Қолжетімді Интернет" ұлттық</w:t>
            </w:r>
            <w:r>
              <w:br/>
            </w:r>
            <w:r>
              <w:rPr>
                <w:rFonts w:ascii="Times New Roman"/>
                <w:b w:val="false"/>
                <w:i w:val="false"/>
                <w:color w:val="000000"/>
                <w:sz w:val="20"/>
              </w:rPr>
              <w:t>жобасын іске асыру жөніндегі</w:t>
            </w:r>
            <w:r>
              <w:br/>
            </w:r>
            <w:r>
              <w:rPr>
                <w:rFonts w:ascii="Times New Roman"/>
                <w:b w:val="false"/>
                <w:i w:val="false"/>
                <w:color w:val="000000"/>
                <w:sz w:val="20"/>
              </w:rPr>
              <w:t>іс-қимыл жоспарына</w:t>
            </w:r>
            <w:r>
              <w:br/>
            </w:r>
            <w:r>
              <w:rPr>
                <w:rFonts w:ascii="Times New Roman"/>
                <w:b w:val="false"/>
                <w:i w:val="false"/>
                <w:color w:val="000000"/>
                <w:sz w:val="20"/>
              </w:rPr>
              <w:t>2-қосымша</w:t>
            </w:r>
          </w:p>
        </w:tc>
      </w:tr>
    </w:tbl>
    <w:bookmarkStart w:name="z65" w:id="62"/>
    <w:p>
      <w:pPr>
        <w:spacing w:after="0"/>
        <w:ind w:left="0"/>
        <w:jc w:val="left"/>
      </w:pPr>
      <w:r>
        <w:rPr>
          <w:rFonts w:ascii="Times New Roman"/>
          <w:b/>
          <w:i w:val="false"/>
          <w:color w:val="000000"/>
        </w:rPr>
        <w:t xml:space="preserve"> Инетрнетке кең жолақты қолжетімділік қызметтерін ұсыну үшін ғарыштық байланыс жүйесінің ресурстарын пайдалана отырып, халық аз қоныстанған ауылдық пункттерге дейін спутниктік арналарды ұйымдастыру</w:t>
      </w:r>
    </w:p>
    <w:bookmarkEnd w:id="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округ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w:t>
            </w:r>
            <w:r>
              <w:rPr>
                <w:rFonts w:ascii="Times New Roman"/>
                <w:b/>
                <w:i w:val="false"/>
                <w:color w:val="000000"/>
                <w:sz w:val="20"/>
              </w:rPr>
              <w:t>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Шербиновка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Диірментөбе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Семізбұғы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Жұбанов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Басқамыс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Білтабанов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Путь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Қауысбек Тұрысбеков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636273400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156443900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395657800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рзд.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 Мамыраев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Жаңанегіз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Көнту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623831200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Аманөткел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Кантемировское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Балтасап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Қызылұйым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621039900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Метлишино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Тұйықты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116438200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рзд.69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Кәкімжан Қазыбаев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Милісай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Қоңырбиік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Ескіұра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Жолбасшы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Дәңгірбай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Крамской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Күнгей-Бөкенбай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Ортаарал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235634500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Атамбаев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Бөкенбай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Темір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Батмановка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Ойшылық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Қоңыратарық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623855400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Ескенебұлағы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Кеңжарық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Мүрсәлім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596443580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Айшырақ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Қарабұзау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593244600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596667300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Көкдала-үлкен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рзд.Сайқан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615257900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37-разъезд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Биесимас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82-разъезд Құрлық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Баймағанбет Ізтөлин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Тімтуір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Ақсазды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Жыңғылдытоғай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Қарақожа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Шұқырши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356483200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Қалғансыр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Аққолқа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Шұқыршақ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Шағанатты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354887180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Бегазы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636235180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88- разъезд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616063180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396463600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634645600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395046700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Шобанқазған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Көксиыр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Белдеутас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Ерофеевка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Мұқажан Жұмажанов атын.а.о.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Байгүл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Бәшенкөл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353249200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Сарыбие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Қызылүй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Күршімқыстауы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Қ.Тұрғымбаев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614036800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Поллог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596446200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Алаайғыр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596069200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Қожақазған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593677400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Сулышоқ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Үшсарт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Алқағаш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594637300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1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623865200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Ақкеңсе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 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314237600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Сөғәлі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595239200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Аухадиев атын.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Есетата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Белшер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Қызыласу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553655500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355263100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Ескенежал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155245300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555259180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116449600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104679500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276245700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596446300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391643200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194063500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Магдалиновка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bl>
    <w:bookmarkStart w:name="z66" w:id="63"/>
    <w:p>
      <w:pPr>
        <w:spacing w:after="0"/>
        <w:ind w:left="0"/>
        <w:jc w:val="both"/>
      </w:pPr>
      <w:r>
        <w:rPr>
          <w:rFonts w:ascii="Times New Roman"/>
          <w:b w:val="false"/>
          <w:i w:val="false"/>
          <w:color w:val="000000"/>
          <w:sz w:val="28"/>
        </w:rPr>
        <w:t>
      Ескертпе: АЕМ-ді қосу жоспарлары бойынша операторлардан деректерді алғаннан кейін АЕМ-ді қосу атауы мен мерзімі өзгеруі мүмкін</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r>
              <w:br/>
            </w:r>
            <w:r>
              <w:rPr>
                <w:rFonts w:ascii="Times New Roman"/>
                <w:b w:val="false"/>
                <w:i w:val="false"/>
                <w:color w:val="000000"/>
                <w:sz w:val="20"/>
              </w:rPr>
              <w:t>"Қолжетімді Интернет" ұлттық</w:t>
            </w:r>
            <w:r>
              <w:br/>
            </w:r>
            <w:r>
              <w:rPr>
                <w:rFonts w:ascii="Times New Roman"/>
                <w:b w:val="false"/>
                <w:i w:val="false"/>
                <w:color w:val="000000"/>
                <w:sz w:val="20"/>
              </w:rPr>
              <w:t>жобасын іске асыру жөніндегі</w:t>
            </w:r>
            <w:r>
              <w:br/>
            </w:r>
            <w:r>
              <w:rPr>
                <w:rFonts w:ascii="Times New Roman"/>
                <w:b w:val="false"/>
                <w:i w:val="false"/>
                <w:color w:val="000000"/>
                <w:sz w:val="20"/>
              </w:rPr>
              <w:t>іс-қимыл жоспарына</w:t>
            </w:r>
            <w:r>
              <w:br/>
            </w:r>
            <w:r>
              <w:rPr>
                <w:rFonts w:ascii="Times New Roman"/>
                <w:b w:val="false"/>
                <w:i w:val="false"/>
                <w:color w:val="000000"/>
                <w:sz w:val="20"/>
              </w:rPr>
              <w:t>3-қосымша</w:t>
            </w:r>
          </w:p>
        </w:tc>
      </w:tr>
    </w:tbl>
    <w:bookmarkStart w:name="z68" w:id="64"/>
    <w:p>
      <w:pPr>
        <w:spacing w:after="0"/>
        <w:ind w:left="0"/>
        <w:jc w:val="left"/>
      </w:pPr>
      <w:r>
        <w:rPr>
          <w:rFonts w:ascii="Times New Roman"/>
          <w:b/>
          <w:i w:val="false"/>
          <w:color w:val="000000"/>
        </w:rPr>
        <w:t xml:space="preserve"> Цифрлық инфрақұрылымды пайдалана отырып, республикалық жолдарды мобильді Интернетке кең жолақты қолжетімділікпен қамтамасыз ету</w:t>
      </w:r>
    </w:p>
    <w:bookmarkEnd w:id="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 (Самараға) – Шымкент, Орал, Ақтөбе, Қызылорда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 (Екатеринбургке) – Алматы, Қостанай, Астана, Қарағанды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 (Омбыға) – Майқапшағай (Қытай Халық Республикасына шығу), Павлодар, Семей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шекарасы (Ташкентке) – Өзбекстан Республикасының шекарасы (Термезге)"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 (Челябинскiге) – Ресей Федерациясының шекарасы (Новосибирскiге), Петропавл, Омбы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 Көкшетау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 шекарасы (Ташкентке) – Шымкент – Тараз – Алматы – Көкпек, Көктал, Қайнар арқылы Қорғас" (Қырғыз Республикасының шекарасына кірме жолдармен және Тараз, Құлан, Қордай шатқалы айналма жолдарымен)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 Шемонаиха – Ресей Федерациясының шекарасы" (Сарқандтың, Аягөздің айналма жолымен және Мұқыр шатқалына кірме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Шамалған – Ұзынағаш – Аққайнар – Сұраншы батыр – Қырғыз Республикасының шекарасы" (Ұзынағаш кентіне кірме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Шонжы – Көлжат – Қытай Халық Республикасының шекарасы" (Қытай Халық Республикасының шекарасына кірме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Қырғыз Республикасының шекарасы" (Түп) Кеген шатқалының айналма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(Қытай Халық Республикасының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 Ресей Федерациясының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Ресей Федерациясының шекарасы" (Барнаулға)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Соколовка – Ресей Федерациясының шекарасы" (Есiлге)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"Көкшетаү – Кiшкенекөл – Бидайық – Ресей Федерациясының шекарасы" (Омбыға)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Утмек – Қырғыз Республикасының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"Жизақ – Гагарин – Жетiсай – Киров – Қызыләскер – Сарыағаш – Абай – Жiбек жолы" (Өзбекстан Республикасының шекарасының Атакент ауылына кірме жолмен Сырдарияға, Гүлстанға, Шыназға және Сарыағаш санаторийіне)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Арқалық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Ресей Федерациясының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Шарбақты – Ресей Федерациясының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Шелек – Қорғас"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Комсомольское – Денисовка – Рудный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Жітіқара – Мықтыкөл – Ресей Федерациясының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"Ақтөбе–Мәртөк – Ресей Федерациясының шекарасы" (Орынборға)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Ресей Федерациясының шекарасы" (Орскіге)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Ембі – Шалқар –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Атырау – Ресей Федерациясының шекарасы" (Астраханьға)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Тасқала – Ресей Федерациясының шекарасы" (Озинкиге)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Ресей Федерациясының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Жалпақтал – Казталовка – Ресей Федерациясының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Ресей Федерациясының шекарасы" (Бузулукқа)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Құлсары – Бейнеу – Сай-Өтес – Шетпе – Жетiбай – Ақтау порты" (Шетпеге кірме жолмен және Жетібай арқылы жүріп өтумен)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"Жетiбай – Жаңаөзен – Кендірлі – Тәжікстан Республикасының шекарасы" (Түрікменбашыға)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"Құрық – Жетібай"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Ақжiгіт – Өзбекстан Республикасының шекарасы" (Нүкіске)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Қорғалжын" (Қорғалжын қорығына кірме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Қабанбай батыр – Энтузиаст – Киевка – Темiртау"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Ерейментау – Шідерті"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көпір өткелі арқылы Павлодардың батыс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 Ақсу – Торғай"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курорттық аймағының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 Зеренді"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кірме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Рузаевка"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Есіл – Бузулук"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айналма жолы" (Әуежайға кірме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 Нарынқол"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Түп" – Жалаңаш – Саты – Құрметтi" автомобиль жолы (Көлсай көлiне кiрме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Талғар – Бәйдібек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 Құрты"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Көктал – Байсерке – Междуреченское" – Ресей Федерациясының шекарасы (Екатеринбургке) – Алматы"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 Көктал" (Сарыөзек ст.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"Алма-Тау турбазасына кiрме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Космостанция" (Алматы және Алма-Арасан санаторийлеріне кiрме жолмен)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Алтай – Үлкен Нарын – Қатон-Қарағай – Рахман қайнары"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 (Омбыға) – Майқапшағай (Қытай Халық Республикасына шығу) – Қалжыр – Марқакөл"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 Баянауыл – Үмiткер – Ботақара"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 Бурылбайтал"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 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 Түркiстан – Арыстанбаб – Шәуiлдiр – Төрткөл"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"Шымкенттің солтүстік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 Құлсары"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Жәйрем – Қаражал – Атасу"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 Ағадыр – Ортау – "Қызылорда – Павлодар"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Әулиекөл – Сұрған"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 Ақтау –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Жақсы" автомобиль жолы – "Қостанай – Қарабұтақ"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 Ресей Федерациясының шекарасы (Екатеринбургке) –  Алматы" автомобиль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 Ертіс – Русская Поляна"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кiрме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"Рудныйдың батыс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 Жәнiбек – Ресей Федерациясының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 Ақсу – Көктөбе – Үлкен Ақжар –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 Бурабай курорттық аймағының ойын-сауық орталығына кiрме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шекарасына (Қарасуға) кiрме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кiрме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"Ақтөбенің солтүстік айналма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 Бейсен – Сайқын"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Қалқұтан – Ақкөл – Минское автомобиль жолына кірме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ауылына кірме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"Қарағандыға кірме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"Ерейментауға кірме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 ауылына кірме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 Архангельск – Новокаменка – А-16 "Жезқазған – Петропавл" республикалық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 Возвышенка – Молодогвардейское – Кирово – Қиялы – Рощинское"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 Корнеевка – Волошинка"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 Сергеевка – Тимерязево"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 Сарыкөл – облыс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әуежайына кірме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Тавриченка – Аршалы – Комаровка"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 Чайковский"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ауылына кірме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 Масаншы – Сортөбе"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24 937,085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