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f8dc" w14:textId="35cf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мәселелері" туралы Қазақстан Республикасы Үкіметінің 2019 жылғы 5 шілдедегі № 479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7 желтоқсандағы № 1089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Экология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87-1) тармақшамен толықтырылсын:</w:t>
      </w:r>
    </w:p>
    <w:bookmarkEnd w:id="3"/>
    <w:bookmarkStart w:name="z7" w:id="4"/>
    <w:p>
      <w:pPr>
        <w:spacing w:after="0"/>
        <w:ind w:left="0"/>
        <w:jc w:val="both"/>
      </w:pPr>
      <w:r>
        <w:rPr>
          <w:rFonts w:ascii="Times New Roman"/>
          <w:b w:val="false"/>
          <w:i w:val="false"/>
          <w:color w:val="000000"/>
          <w:sz w:val="28"/>
        </w:rPr>
        <w:t>
      "87-1) сапаның экологиялық нормативтерін әзірлеу және қайта қарау қағидаларын әзірлейді және бекітеді;";</w:t>
      </w:r>
    </w:p>
    <w:bookmarkEnd w:id="4"/>
    <w:bookmarkStart w:name="z8" w:id="5"/>
    <w:p>
      <w:pPr>
        <w:spacing w:after="0"/>
        <w:ind w:left="0"/>
        <w:jc w:val="both"/>
      </w:pPr>
      <w:r>
        <w:rPr>
          <w:rFonts w:ascii="Times New Roman"/>
          <w:b w:val="false"/>
          <w:i w:val="false"/>
          <w:color w:val="000000"/>
          <w:sz w:val="28"/>
        </w:rPr>
        <w:t>
      мынадай мазмұндағы 102-1), 102-2), 102-3), 102-4) және 102-5) тармақшалармен толықтырылсын:</w:t>
      </w:r>
    </w:p>
    <w:bookmarkEnd w:id="5"/>
    <w:bookmarkStart w:name="z9" w:id="6"/>
    <w:p>
      <w:pPr>
        <w:spacing w:after="0"/>
        <w:ind w:left="0"/>
        <w:jc w:val="both"/>
      </w:pPr>
      <w:r>
        <w:rPr>
          <w:rFonts w:ascii="Times New Roman"/>
          <w:b w:val="false"/>
          <w:i w:val="false"/>
          <w:color w:val="000000"/>
          <w:sz w:val="28"/>
        </w:rPr>
        <w:t>
      "102-1) мүдделі мемлекеттік органдар мен жұртшылықтың ескертпелері мен ұсыныстарын ескере отырып, белгіленіп отырған қызмет туралы өтініште қамтылған мәліметтердің негізінде қоршаған ортаға әсерді бағалаудың қамту саласын айқындау туралы қорытынды шығарады және осындай қорытындыны белгіленіп отырған қызметтің бастамашысына жіберіп, оның көшірмелерін ресми интернет-ресурста орналастырады;</w:t>
      </w:r>
    </w:p>
    <w:bookmarkEnd w:id="6"/>
    <w:bookmarkStart w:name="z10" w:id="7"/>
    <w:p>
      <w:pPr>
        <w:spacing w:after="0"/>
        <w:ind w:left="0"/>
        <w:jc w:val="both"/>
      </w:pPr>
      <w:r>
        <w:rPr>
          <w:rFonts w:ascii="Times New Roman"/>
          <w:b w:val="false"/>
          <w:i w:val="false"/>
          <w:color w:val="000000"/>
          <w:sz w:val="28"/>
        </w:rPr>
        <w:t>
      102-2) ықтимал әсер туралы есептің көшірмесіне жұртшылықтың қол жеткізуін қамтамасыз етеді;</w:t>
      </w:r>
    </w:p>
    <w:bookmarkEnd w:id="7"/>
    <w:bookmarkStart w:name="z11" w:id="8"/>
    <w:p>
      <w:pPr>
        <w:spacing w:after="0"/>
        <w:ind w:left="0"/>
        <w:jc w:val="both"/>
      </w:pPr>
      <w:r>
        <w:rPr>
          <w:rFonts w:ascii="Times New Roman"/>
          <w:b w:val="false"/>
          <w:i w:val="false"/>
          <w:color w:val="000000"/>
          <w:sz w:val="28"/>
        </w:rPr>
        <w:t>
      102-3) белгіленіп отырған қызметті іске асыруға жол берілетіні немесе жол берілмейтіні туралы тұжырыммен қоса қоршаған ортаға әсер етуді бағалау нәтижелері бойынша қорытынды береді;</w:t>
      </w:r>
    </w:p>
    <w:bookmarkEnd w:id="8"/>
    <w:bookmarkStart w:name="z12" w:id="9"/>
    <w:p>
      <w:pPr>
        <w:spacing w:after="0"/>
        <w:ind w:left="0"/>
        <w:jc w:val="both"/>
      </w:pPr>
      <w:r>
        <w:rPr>
          <w:rFonts w:ascii="Times New Roman"/>
          <w:b w:val="false"/>
          <w:i w:val="false"/>
          <w:color w:val="000000"/>
          <w:sz w:val="28"/>
        </w:rPr>
        <w:t>
      102-4) тасымалдағыш зымырандардың бөлінетін бөліктері құлайтын аудандарда қоршаған ортаға әсерді бағалау жүргізу әдістемесін әзірлейді және бекітеді;</w:t>
      </w:r>
    </w:p>
    <w:bookmarkEnd w:id="9"/>
    <w:bookmarkStart w:name="z13" w:id="10"/>
    <w:p>
      <w:pPr>
        <w:spacing w:after="0"/>
        <w:ind w:left="0"/>
        <w:jc w:val="both"/>
      </w:pPr>
      <w:r>
        <w:rPr>
          <w:rFonts w:ascii="Times New Roman"/>
          <w:b w:val="false"/>
          <w:i w:val="false"/>
          <w:color w:val="000000"/>
          <w:sz w:val="28"/>
        </w:rPr>
        <w:t>
      102-5) қоршаған ортаға әсерді бағалау нәтижелері жөніндегі қорытынды не қоршаған ортаға әсерге міндетті бағалау жүргізудің қажеті жоқ екені туралы тұжырымды қамтитын, белгіленіп отырған қызметтің әсеріне жүргізілген скринингтің нәтижелері туралы қорытынды;";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тармақша</w:t>
      </w:r>
      <w:r>
        <w:rPr>
          <w:rFonts w:ascii="Times New Roman"/>
          <w:b w:val="false"/>
          <w:i w:val="false"/>
          <w:color w:val="000000"/>
          <w:sz w:val="28"/>
        </w:rPr>
        <w:t xml:space="preserve"> алып тасталсын;</w:t>
      </w:r>
    </w:p>
    <w:bookmarkStart w:name="z15" w:id="11"/>
    <w:p>
      <w:pPr>
        <w:spacing w:after="0"/>
        <w:ind w:left="0"/>
        <w:jc w:val="both"/>
      </w:pPr>
      <w:r>
        <w:rPr>
          <w:rFonts w:ascii="Times New Roman"/>
          <w:b w:val="false"/>
          <w:i w:val="false"/>
          <w:color w:val="000000"/>
          <w:sz w:val="28"/>
        </w:rPr>
        <w:t>
      мынадай мазмұндағы 375-1), 375-2) және 375-3) тармақшалармен толықтырылсын:</w:t>
      </w:r>
    </w:p>
    <w:bookmarkEnd w:id="11"/>
    <w:bookmarkStart w:name="z16" w:id="12"/>
    <w:p>
      <w:pPr>
        <w:spacing w:after="0"/>
        <w:ind w:left="0"/>
        <w:jc w:val="both"/>
      </w:pPr>
      <w:r>
        <w:rPr>
          <w:rFonts w:ascii="Times New Roman"/>
          <w:b w:val="false"/>
          <w:i w:val="false"/>
          <w:color w:val="000000"/>
          <w:sz w:val="28"/>
        </w:rPr>
        <w:t>
      "375-1)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 қағидаларын әзірлейді және бекітеді;</w:t>
      </w:r>
    </w:p>
    <w:bookmarkEnd w:id="12"/>
    <w:bookmarkStart w:name="z17" w:id="13"/>
    <w:p>
      <w:pPr>
        <w:spacing w:after="0"/>
        <w:ind w:left="0"/>
        <w:jc w:val="both"/>
      </w:pPr>
      <w:r>
        <w:rPr>
          <w:rFonts w:ascii="Times New Roman"/>
          <w:b w:val="false"/>
          <w:i w:val="false"/>
          <w:color w:val="000000"/>
          <w:sz w:val="28"/>
        </w:rPr>
        <w:t>
      375-2)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 қағидаларын әзірлейді және бекітеді;</w:t>
      </w:r>
    </w:p>
    <w:bookmarkEnd w:id="13"/>
    <w:bookmarkStart w:name="z18" w:id="14"/>
    <w:p>
      <w:pPr>
        <w:spacing w:after="0"/>
        <w:ind w:left="0"/>
        <w:jc w:val="both"/>
      </w:pPr>
      <w:r>
        <w:rPr>
          <w:rFonts w:ascii="Times New Roman"/>
          <w:b w:val="false"/>
          <w:i w:val="false"/>
          <w:color w:val="000000"/>
          <w:sz w:val="28"/>
        </w:rPr>
        <w:t>
      375-3)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мөлшерін әзірлейді;";</w:t>
      </w:r>
    </w:p>
    <w:bookmarkEnd w:id="14"/>
    <w:bookmarkStart w:name="z19" w:id="15"/>
    <w:p>
      <w:pPr>
        <w:spacing w:after="0"/>
        <w:ind w:left="0"/>
        <w:jc w:val="both"/>
      </w:pPr>
      <w:r>
        <w:rPr>
          <w:rFonts w:ascii="Times New Roman"/>
          <w:b w:val="false"/>
          <w:i w:val="false"/>
          <w:color w:val="000000"/>
          <w:sz w:val="28"/>
        </w:rPr>
        <w:t>
      мынадай мазмұндағы 411-1), 411-2), 411-3) және 411-4) тармақшалармен толықтырылсын:</w:t>
      </w:r>
    </w:p>
    <w:bookmarkEnd w:id="15"/>
    <w:bookmarkStart w:name="z20" w:id="16"/>
    <w:p>
      <w:pPr>
        <w:spacing w:after="0"/>
        <w:ind w:left="0"/>
        <w:jc w:val="both"/>
      </w:pPr>
      <w:r>
        <w:rPr>
          <w:rFonts w:ascii="Times New Roman"/>
          <w:b w:val="false"/>
          <w:i w:val="false"/>
          <w:color w:val="000000"/>
          <w:sz w:val="28"/>
        </w:rPr>
        <w:t>
      "411-1) атом энергиясын пайдалану саласындағы уәкілетті орган бекітетін кешенді экологиялық зерттеп-қарауды жүргізу әдістемесін келіседі;</w:t>
      </w:r>
    </w:p>
    <w:bookmarkEnd w:id="16"/>
    <w:bookmarkStart w:name="z21" w:id="17"/>
    <w:p>
      <w:pPr>
        <w:spacing w:after="0"/>
        <w:ind w:left="0"/>
        <w:jc w:val="both"/>
      </w:pPr>
      <w:r>
        <w:rPr>
          <w:rFonts w:ascii="Times New Roman"/>
          <w:b w:val="false"/>
          <w:i w:val="false"/>
          <w:color w:val="000000"/>
          <w:sz w:val="28"/>
        </w:rPr>
        <w:t>
      411-2) атом энергиясын пайдалану саласындағы мемлекеттік орган бекітетін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келіседі;</w:t>
      </w:r>
    </w:p>
    <w:bookmarkEnd w:id="17"/>
    <w:bookmarkStart w:name="z22" w:id="18"/>
    <w:p>
      <w:pPr>
        <w:spacing w:after="0"/>
        <w:ind w:left="0"/>
        <w:jc w:val="both"/>
      </w:pPr>
      <w:r>
        <w:rPr>
          <w:rFonts w:ascii="Times New Roman"/>
          <w:b w:val="false"/>
          <w:i w:val="false"/>
          <w:color w:val="000000"/>
          <w:sz w:val="28"/>
        </w:rPr>
        <w:t>
      411-3) Семей ядролық қауіпсіздік аймағы жер учаскелерінің шекаралары мен аудандарын белгілеуді және оларды өзгертуді негіздейтін кешенді экологиялық зерттеп-қарау материалдарына мемлекеттік экологиялық сараптама жүргізеді;</w:t>
      </w:r>
    </w:p>
    <w:bookmarkEnd w:id="18"/>
    <w:bookmarkStart w:name="z23" w:id="19"/>
    <w:p>
      <w:pPr>
        <w:spacing w:after="0"/>
        <w:ind w:left="0"/>
        <w:jc w:val="both"/>
      </w:pPr>
      <w:r>
        <w:rPr>
          <w:rFonts w:ascii="Times New Roman"/>
          <w:b w:val="false"/>
          <w:i w:val="false"/>
          <w:color w:val="000000"/>
          <w:sz w:val="28"/>
        </w:rPr>
        <w:t>
      411-4) Семей ядролық қауіпсіздік аймағын құру, оның жер учаскелерінің шекаралары мен аудандарын белгілеу немесе өзгерту, сондай-ақ босалқы жерлерді ядролық қауіпсіздік аймағының жерлеріне ауыстыру туралы жобаларды келіседі;".</w:t>
      </w:r>
    </w:p>
    <w:bookmarkEnd w:id="19"/>
    <w:bookmarkStart w:name="z24" w:id="20"/>
    <w:p>
      <w:pPr>
        <w:spacing w:after="0"/>
        <w:ind w:left="0"/>
        <w:jc w:val="both"/>
      </w:pPr>
      <w:r>
        <w:rPr>
          <w:rFonts w:ascii="Times New Roman"/>
          <w:b w:val="false"/>
          <w:i w:val="false"/>
          <w:color w:val="000000"/>
          <w:sz w:val="28"/>
        </w:rPr>
        <w:t>
      2. Осы қаулы 2024 жылғы 1 қаңтардан бастап қолданысқа енгізілетін осы қаулының 1-тармағының он сегізінші, он тоғызыншы, жиырмасыншы, жиырма бірінші және жиырма екінші абзацтарын қоспағанда,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