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3c13" w14:textId="a4d3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Су ресурстары және ирригация министрлігі Су шаруашылығы комитетінің "Қазсушар" шаруашылық жүргізу құқығындағы республикалық мемлекеттік кәсіпорнын және Қазақстан Республикасы Су ресурстары және ирригация министрлігі Су шаруашылығы комитетінің "Нұра топтық су құбыры" шаруашылық жүргізу құқығындағы республикалық мемлекеттік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2024 жылғы 1 ақпандағы № 58 қаулысы.</w:t>
      </w:r>
    </w:p>
    <w:p>
      <w:pPr>
        <w:spacing w:after="0"/>
        <w:ind w:left="0"/>
        <w:jc w:val="both"/>
      </w:pPr>
      <w:bookmarkStart w:name="z0" w:id="0"/>
      <w:r>
        <w:rPr>
          <w:rFonts w:ascii="Times New Roman"/>
          <w:b w:val="false"/>
          <w:i w:val="false"/>
          <w:color w:val="000000"/>
          <w:sz w:val="28"/>
        </w:rPr>
        <w:t xml:space="preserve">
      "Мемлекеттік мүлік туралы"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1. Қазақстан Республикасы Су ресурстары және ирригация министрлігі Су шаруашылығы комитетінің "Қазсушар" шаруашылық жүргізу құқығындағы республикалық мемлекеттік кәсіпорны (бұдан әрі – кәсіпорын) оған Қазақстан Республикасы Су ресурстары және ирригация министрлігі Су шаруашылығы комитетінің "Нұра топтық су құбыры" шаруашылық жүргізу құқығындағы республикалық мемлекеттік кәсіпорнын қосу жолымен қайта ұйымдастырылсын.</w:t>
      </w:r>
    </w:p>
    <w:bookmarkEnd w:id="1"/>
    <w:bookmarkStart w:name="z2" w:id="2"/>
    <w:p>
      <w:pPr>
        <w:spacing w:after="0"/>
        <w:ind w:left="0"/>
        <w:jc w:val="both"/>
      </w:pPr>
      <w:r>
        <w:rPr>
          <w:rFonts w:ascii="Times New Roman"/>
          <w:b w:val="false"/>
          <w:i w:val="false"/>
          <w:color w:val="000000"/>
          <w:sz w:val="28"/>
        </w:rPr>
        <w:t>
      2. Мыналар:</w:t>
      </w:r>
    </w:p>
    <w:bookmarkEnd w:id="2"/>
    <w:bookmarkStart w:name="z3" w:id="3"/>
    <w:p>
      <w:pPr>
        <w:spacing w:after="0"/>
        <w:ind w:left="0"/>
        <w:jc w:val="both"/>
      </w:pPr>
      <w:r>
        <w:rPr>
          <w:rFonts w:ascii="Times New Roman"/>
          <w:b w:val="false"/>
          <w:i w:val="false"/>
          <w:color w:val="000000"/>
          <w:sz w:val="28"/>
        </w:rPr>
        <w:t>
      1) Қазақстан Республикасы Су ресурстары және ирригация министрлігінің Су шаруашылығы комитеті кәсіпорынға қатысты мемлекеттік басқарудың тиісті саласына (аясына) басшылық ету жөніндегі уәкілетті орган;</w:t>
      </w:r>
    </w:p>
    <w:bookmarkEnd w:id="3"/>
    <w:bookmarkStart w:name="z4" w:id="4"/>
    <w:p>
      <w:pPr>
        <w:spacing w:after="0"/>
        <w:ind w:left="0"/>
        <w:jc w:val="both"/>
      </w:pPr>
      <w:r>
        <w:rPr>
          <w:rFonts w:ascii="Times New Roman"/>
          <w:b w:val="false"/>
          <w:i w:val="false"/>
          <w:color w:val="000000"/>
          <w:sz w:val="28"/>
        </w:rPr>
        <w:t>
      2) кәсіпорын қызметінің негізгі нысаналары мемлекеттік меншіктегі су шаруашылығы жүйелері мен құрылыстарын күтіп-ұстау, пайдалану, сондай-ақ олардың қауіпсіздігін қамтамасыз ету, суармалы су мен ауыз су беру болып айқындалсын.</w:t>
      </w:r>
    </w:p>
    <w:bookmarkEnd w:id="4"/>
    <w:bookmarkStart w:name="z5" w:id="5"/>
    <w:p>
      <w:pPr>
        <w:spacing w:after="0"/>
        <w:ind w:left="0"/>
        <w:jc w:val="both"/>
      </w:pPr>
      <w:r>
        <w:rPr>
          <w:rFonts w:ascii="Times New Roman"/>
          <w:b w:val="false"/>
          <w:i w:val="false"/>
          <w:color w:val="000000"/>
          <w:sz w:val="28"/>
        </w:rPr>
        <w:t xml:space="preserve">
      3. "Қазақстан Республикасы Су ресурстары және ирригация министрлігінің кейбір мәселелері" туралы Қазақстан Республикасы Үкіметінің 2023 жылғы 4 қазандағы № 863 </w:t>
      </w:r>
      <w:r>
        <w:rPr>
          <w:rFonts w:ascii="Times New Roman"/>
          <w:b w:val="false"/>
          <w:i w:val="false"/>
          <w:color w:val="000000"/>
          <w:sz w:val="28"/>
        </w:rPr>
        <w:t>қаулысында</w:t>
      </w:r>
      <w:r>
        <w:rPr>
          <w:rFonts w:ascii="Times New Roman"/>
          <w:b w:val="false"/>
          <w:i w:val="false"/>
          <w:color w:val="000000"/>
          <w:sz w:val="28"/>
        </w:rPr>
        <w:t>:</w:t>
      </w:r>
    </w:p>
    <w:bookmarkEnd w:id="5"/>
    <w:bookmarkStart w:name="z6" w:id="6"/>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6"/>
    <w:bookmarkStart w:name="z7" w:id="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Су ресурстары және ирригация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7"/>
    <w:bookmarkStart w:name="z8" w:id="8"/>
    <w:p>
      <w:pPr>
        <w:spacing w:after="0"/>
        <w:ind w:left="0"/>
        <w:jc w:val="both"/>
      </w:pPr>
      <w:r>
        <w:rPr>
          <w:rFonts w:ascii="Times New Roman"/>
          <w:b w:val="false"/>
          <w:i w:val="false"/>
          <w:color w:val="000000"/>
          <w:sz w:val="28"/>
        </w:rPr>
        <w:t xml:space="preserve">
      Министрліктің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8"/>
    <w:bookmarkStart w:name="z9" w:id="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 </w:t>
      </w:r>
    </w:p>
    <w:bookmarkEnd w:id="9"/>
    <w:bookmarkStart w:name="z10" w:id="10"/>
    <w:p>
      <w:pPr>
        <w:spacing w:after="0"/>
        <w:ind w:left="0"/>
        <w:jc w:val="both"/>
      </w:pPr>
      <w:r>
        <w:rPr>
          <w:rFonts w:ascii="Times New Roman"/>
          <w:b w:val="false"/>
          <w:i w:val="false"/>
          <w:color w:val="000000"/>
          <w:sz w:val="28"/>
        </w:rPr>
        <w:t>
      4. Қазақстан Республикасы Су ресурстары және ирригация министрлігінің Су шаруашылығы комитеті Қазақстан Республикасының заңнамасында белгіленген тәртіппен:</w:t>
      </w:r>
    </w:p>
    <w:bookmarkEnd w:id="10"/>
    <w:bookmarkStart w:name="z11" w:id="11"/>
    <w:p>
      <w:pPr>
        <w:spacing w:after="0"/>
        <w:ind w:left="0"/>
        <w:jc w:val="both"/>
      </w:pPr>
      <w:r>
        <w:rPr>
          <w:rFonts w:ascii="Times New Roman"/>
          <w:b w:val="false"/>
          <w:i w:val="false"/>
          <w:color w:val="000000"/>
          <w:sz w:val="28"/>
        </w:rPr>
        <w:t>
      1) кәсіпорын жарғысын Қазақстан Республикасы Қаржы министрлігінің Мемлекеттік мүлік және жекешелендіру комитетіне бекітуге енгізсін;</w:t>
      </w:r>
    </w:p>
    <w:bookmarkEnd w:id="11"/>
    <w:bookmarkStart w:name="z12" w:id="12"/>
    <w:p>
      <w:pPr>
        <w:spacing w:after="0"/>
        <w:ind w:left="0"/>
        <w:jc w:val="both"/>
      </w:pPr>
      <w:r>
        <w:rPr>
          <w:rFonts w:ascii="Times New Roman"/>
          <w:b w:val="false"/>
          <w:i w:val="false"/>
          <w:color w:val="000000"/>
          <w:sz w:val="28"/>
        </w:rPr>
        <w:t>
      2) кәсіпорынның "Азаматтарға арналған үкімет" мемлекеттік корпорациясы" коммерциялық емес акционерлік қоғамында мемлекеттік тіркелуін қамтамасыз етсін;</w:t>
      </w:r>
    </w:p>
    <w:bookmarkEnd w:id="12"/>
    <w:bookmarkStart w:name="z13" w:id="13"/>
    <w:p>
      <w:pPr>
        <w:spacing w:after="0"/>
        <w:ind w:left="0"/>
        <w:jc w:val="both"/>
      </w:pPr>
      <w:r>
        <w:rPr>
          <w:rFonts w:ascii="Times New Roman"/>
          <w:b w:val="false"/>
          <w:i w:val="false"/>
          <w:color w:val="000000"/>
          <w:sz w:val="28"/>
        </w:rPr>
        <w:t>
      3) "Азаматтарға арналған үкімет" мемлекеттік корпорациясы" коммерциялық емес акционерлік қоғамымен (келісу бойынша) бірлесіп кәсіпорынға берілетін жылжымайтын мүлік объектілерін мемлекеттік тіркеуді қамтамасыз етсін.</w:t>
      </w:r>
    </w:p>
    <w:bookmarkEnd w:id="13"/>
    <w:bookmarkStart w:name="z14" w:id="14"/>
    <w:p>
      <w:pPr>
        <w:spacing w:after="0"/>
        <w:ind w:left="0"/>
        <w:jc w:val="both"/>
      </w:pPr>
      <w:r>
        <w:rPr>
          <w:rFonts w:ascii="Times New Roman"/>
          <w:b w:val="false"/>
          <w:i w:val="false"/>
          <w:color w:val="000000"/>
          <w:sz w:val="28"/>
        </w:rPr>
        <w:t>
      4) осы қаулыдан туындайтын өзге де шараларды қабылдасын.</w:t>
      </w:r>
    </w:p>
    <w:bookmarkEnd w:id="14"/>
    <w:bookmarkStart w:name="z15" w:id="1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