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a3544" w14:textId="77a35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Қазақстан Республикасы Үкіметінің 2003 жылғы 10 ақпандағы № 145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2024 жылғы 11 наурыздағы № 164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Қазақстан Республикасы Үкіметінің 2003 жылғы 10 ақпандағы № 145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3) тармақшасына ескертпе мынадай редакцияда жазылсын:</w:t>
      </w:r>
    </w:p>
    <w:bookmarkStart w:name="z4" w:id="2"/>
    <w:p>
      <w:pPr>
        <w:spacing w:after="0"/>
        <w:ind w:left="0"/>
        <w:jc w:val="both"/>
      </w:pPr>
      <w:r>
        <w:rPr>
          <w:rFonts w:ascii="Times New Roman"/>
          <w:b w:val="false"/>
          <w:i w:val="false"/>
          <w:color w:val="000000"/>
          <w:sz w:val="28"/>
        </w:rPr>
        <w:t>
      "ескертпе: акционерлік қоғамдар мен жауапкершілігі шектеулі серіктестіктердің (мемлекеттік кәсіпорындар) әкімшілік аппараттарын орналастыруға арналған алаңдардың нормалары "Қазақстан Республикасы Стратегиялық жоспарлау және реформалар агенттігі Ұлттық статистика бюросының Ақпараттық-есептеу орталығы" шаруашылық жүргізу құқығындағы республикалық мемлекеттік кәсіпорнының Ұлттық талдауды қалыптастыру департаментіне (Талдау орталығы), Қазақстан Республикасы Цифрлық даму, инновациялар және аэроғарыш өнеркәсібі министрлігінің "Цифрлық үкіметті қолдау орталығы" шаруашылық жүргізу құқығындағы республикалық мемлекеттік кәсіпорнына,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кәсіпорнына қолданылмайды;".</w:t>
      </w:r>
    </w:p>
    <w:bookmarkEnd w:id="2"/>
    <w:bookmarkStart w:name="z5"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