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93a43" w14:textId="8893a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12 наурыздағы № 169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Цифрлық даму, инновациялар және аэроғарыш өнеркәсібі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қазақ тілінде өз атауы бар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"43) "электрондық үкіметтің" ақпараттық объектілерінің және ақпараттық-коммуникациялық инфрақұрылымның аса маңызды объектілерінің ақпараттық қауіпсіздік талаптарына сәйкестігіне сынақтар жүргізу әдістемесі мен қағидаларын бекіту;";</w:t>
      </w:r>
    </w:p>
    <w:bookmarkStart w:name="z7" w:id="3"/>
    <w:p>
      <w:pPr>
        <w:spacing w:after="0"/>
        <w:ind w:left="0"/>
        <w:jc w:val="both"/>
      </w:pPr>
      <w:r>
        <w:rPr>
          <w:rFonts w:ascii="Times New Roman"/>
          <w:b w:val="false"/>
          <w:i w:val="false"/>
          <w:color w:val="000000"/>
          <w:sz w:val="28"/>
        </w:rPr>
        <w:t>
      мынадай мазмұндағы 56-1), 56-2), 56-3), 56-4), 56-5), 56-6), 56-7) және 56-8) тармақшалармен толықтырылсын:</w:t>
      </w:r>
    </w:p>
    <w:bookmarkEnd w:id="3"/>
    <w:bookmarkStart w:name="z8" w:id="4"/>
    <w:p>
      <w:pPr>
        <w:spacing w:after="0"/>
        <w:ind w:left="0"/>
        <w:jc w:val="both"/>
      </w:pPr>
      <w:r>
        <w:rPr>
          <w:rFonts w:ascii="Times New Roman"/>
          <w:b w:val="false"/>
          <w:i w:val="false"/>
          <w:color w:val="000000"/>
          <w:sz w:val="28"/>
        </w:rPr>
        <w:t>
      "56-1) кәсіптік біліктілік жөніндегі салалық кеңеспен келісу бойынша жыл сайынғы негізде кәсіптік біліктілікті тану саласындағы уәкілетті органға кәсіптер тізіліміне өзгерістер мен толықтырулар енгізу жөнінде ұсыныстар енгізу;</w:t>
      </w:r>
    </w:p>
    <w:bookmarkEnd w:id="4"/>
    <w:p>
      <w:pPr>
        <w:spacing w:after="0"/>
        <w:ind w:left="0"/>
        <w:jc w:val="both"/>
      </w:pPr>
      <w:r>
        <w:rPr>
          <w:rFonts w:ascii="Times New Roman"/>
          <w:b w:val="false"/>
          <w:i w:val="false"/>
          <w:color w:val="000000"/>
          <w:sz w:val="28"/>
        </w:rPr>
        <w:t>
      56-2) кәсіптік біліктілік жөніндегі салалық кеңеспен келісу бойынша жыл сайынғы негізде кәсіптік стандарттарды әзірлеу және (немесе) жаңарту жөнінде ұсыныстар әзірлеу және оларды кәсіптік біліктілікті тану саласындағы уәкілетті органға жіберу;</w:t>
      </w:r>
    </w:p>
    <w:p>
      <w:pPr>
        <w:spacing w:after="0"/>
        <w:ind w:left="0"/>
        <w:jc w:val="both"/>
      </w:pPr>
      <w:r>
        <w:rPr>
          <w:rFonts w:ascii="Times New Roman"/>
          <w:b w:val="false"/>
          <w:i w:val="false"/>
          <w:color w:val="000000"/>
          <w:sz w:val="28"/>
        </w:rPr>
        <w:t>
      56-3) монополияға қарсы органмен келісу бойынша "электрондық үкiметтің" ақпараттық-коммуникациялық инфрақұрылымының операторы өндіретін және (немесе) өткізетін тауарларға (жұмыстарға, көрсетілетін қызметтерге) бағаларды белгілеу;</w:t>
      </w:r>
    </w:p>
    <w:p>
      <w:pPr>
        <w:spacing w:after="0"/>
        <w:ind w:left="0"/>
        <w:jc w:val="both"/>
      </w:pPr>
      <w:r>
        <w:rPr>
          <w:rFonts w:ascii="Times New Roman"/>
          <w:b w:val="false"/>
          <w:i w:val="false"/>
          <w:color w:val="000000"/>
          <w:sz w:val="28"/>
        </w:rPr>
        <w:t>
      56-4) кәсіптік біліктілік жөніндегі салалық кеңеспен келісу бойынша кәсіптік біліктілікті тану саласындағы уәкілетті органға Кәсіптік біліктілік жөніндегі ұлттық кеңестің отырысында қарау үшін кәсіптік біліктілікті тану шарттары бойынша ұсыныстар енгізу;</w:t>
      </w:r>
    </w:p>
    <w:p>
      <w:pPr>
        <w:spacing w:after="0"/>
        <w:ind w:left="0"/>
        <w:jc w:val="both"/>
      </w:pPr>
      <w:r>
        <w:rPr>
          <w:rFonts w:ascii="Times New Roman"/>
          <w:b w:val="false"/>
          <w:i w:val="false"/>
          <w:color w:val="000000"/>
          <w:sz w:val="28"/>
        </w:rPr>
        <w:t>
      56-5) кәсіптік біліктілікті тану саласындағы уәкілетті орган айқындаған тәртіппен салалық біліктілік шеңберлерін әзірлеу және (немесе) жаңарту;</w:t>
      </w:r>
    </w:p>
    <w:p>
      <w:pPr>
        <w:spacing w:after="0"/>
        <w:ind w:left="0"/>
        <w:jc w:val="both"/>
      </w:pPr>
      <w:r>
        <w:rPr>
          <w:rFonts w:ascii="Times New Roman"/>
          <w:b w:val="false"/>
          <w:i w:val="false"/>
          <w:color w:val="000000"/>
          <w:sz w:val="28"/>
        </w:rPr>
        <w:t>
      56-6) кәсіптік біліктілікті тану саласындағы уәкілетті орган айқындаған тәртіппен Қазақстан Республикасының Ұлттық кәсіптер сыныптауышының, салалық біліктілік шеңберлерінің негізінде кәсіптік стандарттарды әзірлеу және (немесе) жаңарту;</w:t>
      </w:r>
    </w:p>
    <w:p>
      <w:pPr>
        <w:spacing w:after="0"/>
        <w:ind w:left="0"/>
        <w:jc w:val="both"/>
      </w:pPr>
      <w:r>
        <w:rPr>
          <w:rFonts w:ascii="Times New Roman"/>
          <w:b w:val="false"/>
          <w:i w:val="false"/>
          <w:color w:val="000000"/>
          <w:sz w:val="28"/>
        </w:rPr>
        <w:t>
      56-7) Қазақстан Республикасы Ұлттық кәсіпкерлер палатасының қорытындысын ескере отырып, кәсіптік біліктілік жөніндегі салалық кеңеспен және кәсіптік біліктілікті тану саласындағы уәкілетті органмен келісу бойынша кәсіптік стандарттарды бекіту;</w:t>
      </w:r>
    </w:p>
    <w:p>
      <w:pPr>
        <w:spacing w:after="0"/>
        <w:ind w:left="0"/>
        <w:jc w:val="both"/>
      </w:pPr>
      <w:r>
        <w:rPr>
          <w:rFonts w:ascii="Times New Roman"/>
          <w:b w:val="false"/>
          <w:i w:val="false"/>
          <w:color w:val="000000"/>
          <w:sz w:val="28"/>
        </w:rPr>
        <w:t>
      56-8) облыстардың, республикалық маңызы бар қалалардың және астананың жергілікті атқарушы органдарымен келісу бойынша жыл сайынғы негізде ағымдағы және болашақ кезеңдерде кәсіптердің өзектілігін ескере отырып, еңбек нарығының кәсіптік біліктілікті танудағы қажеттілігін кәсіптік біліктілікті тану саласындағы уәкілетті орган айқындаған тәртіппен қалыптастыру;";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122) тармақша</w:t>
      </w:r>
      <w:r>
        <w:rPr>
          <w:rFonts w:ascii="Times New Roman"/>
          <w:b w:val="false"/>
          <w:i w:val="false"/>
          <w:color w:val="000000"/>
          <w:sz w:val="28"/>
        </w:rPr>
        <w:t xml:space="preserve"> алып тасталсын;</w:t>
      </w:r>
    </w:p>
    <w:bookmarkStart w:name="z10" w:id="5"/>
    <w:p>
      <w:pPr>
        <w:spacing w:after="0"/>
        <w:ind w:left="0"/>
        <w:jc w:val="both"/>
      </w:pPr>
      <w:r>
        <w:rPr>
          <w:rFonts w:ascii="Times New Roman"/>
          <w:b w:val="false"/>
          <w:i w:val="false"/>
          <w:color w:val="000000"/>
          <w:sz w:val="28"/>
        </w:rPr>
        <w:t>
      мынадай мазмұндағы 154-1) және 154-2) тармақшалармен толықтырылсын:</w:t>
      </w:r>
    </w:p>
    <w:bookmarkEnd w:id="5"/>
    <w:p>
      <w:pPr>
        <w:spacing w:after="0"/>
        <w:ind w:left="0"/>
        <w:jc w:val="both"/>
      </w:pPr>
      <w:r>
        <w:rPr>
          <w:rFonts w:ascii="Times New Roman"/>
          <w:b w:val="false"/>
          <w:i w:val="false"/>
          <w:color w:val="000000"/>
          <w:sz w:val="28"/>
        </w:rPr>
        <w:t>
      "154-1) "электрондық үкіметтің" бірыңғай репозиторийінің жұмыс істеу қағидаларын бекіту;</w:t>
      </w:r>
    </w:p>
    <w:p>
      <w:pPr>
        <w:spacing w:after="0"/>
        <w:ind w:left="0"/>
        <w:jc w:val="both"/>
      </w:pPr>
      <w:r>
        <w:rPr>
          <w:rFonts w:ascii="Times New Roman"/>
          <w:b w:val="false"/>
          <w:i w:val="false"/>
          <w:color w:val="000000"/>
          <w:sz w:val="28"/>
        </w:rPr>
        <w:t>
      154-2) ақпараттық қауіпсіздікті зерттеушілермен өзара іс-қимыл жасау бағдарламасының жұмыс істеу қағидаларын бекіту;";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155)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173)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"173) Қазақстан Республикасының арнаулы мемлекеттік органдарын қоспағанда, ақпараттандыру саласындағы тауарларды, жұмыстар мен көрсетілетін қызметтерді мемлекеттік сатып алуға арналған шығыстардың бюджеттік бағдарламалар әкімшілері ұсынған есеп-қисаптарын қарау және қорытындылар беру;";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265-3)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"265-3) цифрлық майнинг жөніндегі қызметті жүзеге асыруға лицензия беру, оның қолданысын тоқтата тұру және қайта бастау;";</w:t>
      </w:r>
    </w:p>
    <w:bookmarkStart w:name="z14" w:id="6"/>
    <w:p>
      <w:pPr>
        <w:spacing w:after="0"/>
        <w:ind w:left="0"/>
        <w:jc w:val="both"/>
      </w:pPr>
      <w:r>
        <w:rPr>
          <w:rFonts w:ascii="Times New Roman"/>
          <w:b w:val="false"/>
          <w:i w:val="false"/>
          <w:color w:val="000000"/>
          <w:sz w:val="28"/>
        </w:rPr>
        <w:t>
      мынадай мазмұндағы 268-4) және 268-5) тармақшалармен толықтырылсын:</w:t>
      </w:r>
    </w:p>
    <w:bookmarkEnd w:id="6"/>
    <w:p>
      <w:pPr>
        <w:spacing w:after="0"/>
        <w:ind w:left="0"/>
        <w:jc w:val="both"/>
      </w:pPr>
      <w:r>
        <w:rPr>
          <w:rFonts w:ascii="Times New Roman"/>
          <w:b w:val="false"/>
          <w:i w:val="false"/>
          <w:color w:val="000000"/>
          <w:sz w:val="28"/>
        </w:rPr>
        <w:t>
      "268-4) Қазақстан Республикасының дербес деректер және оларды қорғау туралы заңнамасының сақталуын мемлекеттік бақылауды жүзеге асыру;</w:t>
      </w:r>
    </w:p>
    <w:p>
      <w:pPr>
        <w:spacing w:after="0"/>
        <w:ind w:left="0"/>
        <w:jc w:val="both"/>
      </w:pPr>
      <w:r>
        <w:rPr>
          <w:rFonts w:ascii="Times New Roman"/>
          <w:b w:val="false"/>
          <w:i w:val="false"/>
          <w:color w:val="000000"/>
          <w:sz w:val="28"/>
        </w:rPr>
        <w:t xml:space="preserve">
      268-5) "Дербес деректер және оларды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Республикасының өзге де нормативтік құқықтық актілерінде көзделген мақсаттарда "электрондық үкіметтің" ақпараттық-коммуникациялық инфрақұрылымы операторына субъектілердің құқықтары мен заңды мүдделерінің бұзылу тәуекеліне алып келетін дербес деректер қауіпсіздігінің бұзылуы туралы ақпаратты жіберу;";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303) тармақша</w:t>
      </w:r>
      <w:r>
        <w:rPr>
          <w:rFonts w:ascii="Times New Roman"/>
          <w:b w:val="false"/>
          <w:i w:val="false"/>
          <w:color w:val="000000"/>
          <w:sz w:val="28"/>
        </w:rPr>
        <w:t xml:space="preserve"> алып тасталсын;</w:t>
      </w:r>
    </w:p>
    <w:bookmarkStart w:name="z16" w:id="7"/>
    <w:p>
      <w:pPr>
        <w:spacing w:after="0"/>
        <w:ind w:left="0"/>
        <w:jc w:val="both"/>
      </w:pPr>
      <w:r>
        <w:rPr>
          <w:rFonts w:ascii="Times New Roman"/>
          <w:b w:val="false"/>
          <w:i w:val="false"/>
          <w:color w:val="000000"/>
          <w:sz w:val="28"/>
        </w:rPr>
        <w:t>
      мынадай мазмұндағы 364-1), 364-2), 364-3), 364-4), 364-5) және 364-6) тармақшалармен толықтырылсын:</w:t>
      </w:r>
    </w:p>
    <w:bookmarkEnd w:id="7"/>
    <w:p>
      <w:pPr>
        <w:spacing w:after="0"/>
        <w:ind w:left="0"/>
        <w:jc w:val="both"/>
      </w:pPr>
      <w:r>
        <w:rPr>
          <w:rFonts w:ascii="Times New Roman"/>
          <w:b w:val="false"/>
          <w:i w:val="false"/>
          <w:color w:val="000000"/>
          <w:sz w:val="28"/>
        </w:rPr>
        <w:t>
      "364-1) мемлекеттік қызметтер көрсету сапасын бағалау және бақылау жөніндегі уәкілетті органмен келісу бойынша әріптестік келісім жасасу үшін кәсіпкерлік субъектілеріне қойылатын талаптарды әзірлеу және бекіту;</w:t>
      </w:r>
    </w:p>
    <w:p>
      <w:pPr>
        <w:spacing w:after="0"/>
        <w:ind w:left="0"/>
        <w:jc w:val="both"/>
      </w:pPr>
      <w:r>
        <w:rPr>
          <w:rFonts w:ascii="Times New Roman"/>
          <w:b w:val="false"/>
          <w:i w:val="false"/>
          <w:color w:val="000000"/>
          <w:sz w:val="28"/>
        </w:rPr>
        <w:t>
      364-2) әріптестік келісім жасасу үшін кәсіпкерлік субъектілерін іріктеу қағидаларын әзірлеу және бекіту;</w:t>
      </w:r>
    </w:p>
    <w:p>
      <w:pPr>
        <w:spacing w:after="0"/>
        <w:ind w:left="0"/>
        <w:jc w:val="both"/>
      </w:pPr>
      <w:r>
        <w:rPr>
          <w:rFonts w:ascii="Times New Roman"/>
          <w:b w:val="false"/>
          <w:i w:val="false"/>
          <w:color w:val="000000"/>
          <w:sz w:val="28"/>
        </w:rPr>
        <w:t>
      364-3) әріптестік келісім жасасу үшін кәсіпкерлік субъектілерін іріктеуді жүргізу;</w:t>
      </w:r>
    </w:p>
    <w:p>
      <w:pPr>
        <w:spacing w:after="0"/>
        <w:ind w:left="0"/>
        <w:jc w:val="both"/>
      </w:pPr>
      <w:r>
        <w:rPr>
          <w:rFonts w:ascii="Times New Roman"/>
          <w:b w:val="false"/>
          <w:i w:val="false"/>
          <w:color w:val="000000"/>
          <w:sz w:val="28"/>
        </w:rPr>
        <w:t>
      364-4) жасырын мемлекеттік көрсетілетін қызметтерді анықтау және оларды мемлекеттік көрсетілетін қызметтердің тізіліміне енгізу тәртібін айқындау;</w:t>
      </w:r>
    </w:p>
    <w:p>
      <w:pPr>
        <w:spacing w:after="0"/>
        <w:ind w:left="0"/>
        <w:jc w:val="both"/>
      </w:pPr>
      <w:r>
        <w:rPr>
          <w:rFonts w:ascii="Times New Roman"/>
          <w:b w:val="false"/>
          <w:i w:val="false"/>
          <w:color w:val="000000"/>
          <w:sz w:val="28"/>
        </w:rPr>
        <w:t>
      364-5) әріптестік ұйымдар мемлекеттік қызметтер көрсетуге өтініштер қабылдауды және көрсетілетін қызметті алушыға олардың нәтижелерін беруді жүзеге асыра алатын мемлекеттік көрсетілетін қызметтерді мемлекеттік көрсетілетін қызметтердің тізілімінен іріктеуді жүзеге асыру;</w:t>
      </w:r>
    </w:p>
    <w:p>
      <w:pPr>
        <w:spacing w:after="0"/>
        <w:ind w:left="0"/>
        <w:jc w:val="both"/>
      </w:pPr>
      <w:r>
        <w:rPr>
          <w:rFonts w:ascii="Times New Roman"/>
          <w:b w:val="false"/>
          <w:i w:val="false"/>
          <w:color w:val="000000"/>
          <w:sz w:val="28"/>
        </w:rPr>
        <w:t>
      364-6) үлгілік әріптестік келісімді әзірлеу және бекіту.".</w:t>
      </w:r>
    </w:p>
    <w:bookmarkStart w:name="z17" w:id="8"/>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