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e7b18" w14:textId="b5e7b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2024 жылғы 19 наурыздағы № 206 қаулысы</w:t>
      </w:r>
    </w:p>
    <w:p>
      <w:pPr>
        <w:spacing w:after="0"/>
        <w:ind w:left="0"/>
        <w:jc w:val="both"/>
      </w:pPr>
      <w:bookmarkStart w:name="z0" w:id="0"/>
      <w:r>
        <w:rPr>
          <w:rFonts w:ascii="Times New Roman"/>
          <w:b w:val="false"/>
          <w:i w:val="false"/>
          <w:color w:val="000000"/>
          <w:sz w:val="28"/>
        </w:rPr>
        <w:t>
      Қазақстан Республикасының Үкіметі ҚАУЛЫ ЕТЕДІ:</w:t>
      </w:r>
    </w:p>
    <w:bookmarkEnd w:id="0"/>
    <w:bookmarkStart w:name="z1" w:id="1"/>
    <w:p>
      <w:pPr>
        <w:spacing w:after="0"/>
        <w:ind w:left="0"/>
        <w:jc w:val="both"/>
      </w:pPr>
      <w:r>
        <w:rPr>
          <w:rFonts w:ascii="Times New Roman"/>
          <w:b w:val="false"/>
          <w:i w:val="false"/>
          <w:color w:val="000000"/>
          <w:sz w:val="28"/>
        </w:rPr>
        <w:t xml:space="preserve">
      1. Осы қаулыға қосымшаға сәйкес Қазақстан Республикасы Үкіметінің кейбір шешімдерінің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1"/>
    <w:bookmarkStart w:name="z2"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19 наурыздағы</w:t>
            </w:r>
            <w:r>
              <w:br/>
            </w:r>
            <w:r>
              <w:rPr>
                <w:rFonts w:ascii="Times New Roman"/>
                <w:b w:val="false"/>
                <w:i w:val="false"/>
                <w:color w:val="000000"/>
                <w:sz w:val="20"/>
              </w:rPr>
              <w:t>№ 206 қаулысына</w:t>
            </w:r>
            <w:r>
              <w:br/>
            </w: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3"/>
    <w:bookmarkStart w:name="z5" w:id="4"/>
    <w:p>
      <w:pPr>
        <w:spacing w:after="0"/>
        <w:ind w:left="0"/>
        <w:jc w:val="both"/>
      </w:pPr>
      <w:r>
        <w:rPr>
          <w:rFonts w:ascii="Times New Roman"/>
          <w:b w:val="false"/>
          <w:i w:val="false"/>
          <w:color w:val="000000"/>
          <w:sz w:val="28"/>
        </w:rPr>
        <w:t xml:space="preserve">
      1. "Қазақстан Республикасының аумағында алынатын консулдық алым мөлшерлемелерін және Қазақстан Республикасы аумағының шегінен тыс жерде алынатын консулдық алым мөлшерлемелерінің базалық ең төмен және ең жоғары мөлшерлерін бекіту туралы" Қазақстан Республикасы Үкіметінің 2019 жылғы 20 ақпандағы № 74 </w:t>
      </w:r>
      <w:r>
        <w:rPr>
          <w:rFonts w:ascii="Times New Roman"/>
          <w:b w:val="false"/>
          <w:i w:val="false"/>
          <w:color w:val="000000"/>
          <w:sz w:val="28"/>
        </w:rPr>
        <w:t>қаулысы</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2. "Қазақстан Республикасының аумағында алынатын консулдық алым мөлшерлемелерін және Қазақстан Республикасы аумағының шегінен тыс жерде алынатын консулдық алым мөлшерлемелерінің базалық ең төмен және ең жоғары мөлшерлерін бекіту туралы" Қазақстан Республикасы Үкіметінің 2019 жылғы 20 ақпандағы № 74 қаулысына өзгерістер енгізу туралы" Қазақстан Республикасы Үкіметінің 2021 жылғы 23 қыркүйектегі № 666 </w:t>
      </w:r>
      <w:r>
        <w:rPr>
          <w:rFonts w:ascii="Times New Roman"/>
          <w:b w:val="false"/>
          <w:i w:val="false"/>
          <w:color w:val="000000"/>
          <w:sz w:val="28"/>
        </w:rPr>
        <w:t>қаулысы</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3. "Қазақстан Республикасының аумағында алынатын консулдық алым мөлшерлемелерін және Қазақстан Республикасы аумағының шегінен тыс жерде алынатын консулдық алым мөлшерлемелерінің базалық ең төмен және ең жоғары мөлшерлерін бекіту туралы" Қазақстан Республикасы Үкіметінің 2019 жылғы 20 ақпандағы № 74 қаулысына өзгерістер енгізу туралы" Қазақстан Республикасы Үкіметінің 2023 жылғы 26 сәуірдегі № 327 </w:t>
      </w:r>
      <w:r>
        <w:rPr>
          <w:rFonts w:ascii="Times New Roman"/>
          <w:b w:val="false"/>
          <w:i w:val="false"/>
          <w:color w:val="000000"/>
          <w:sz w:val="28"/>
        </w:rPr>
        <w:t>қаулысы</w:t>
      </w:r>
      <w:r>
        <w:rPr>
          <w:rFonts w:ascii="Times New Roman"/>
          <w:b w:val="false"/>
          <w:i w:val="false"/>
          <w:color w:val="000000"/>
          <w:sz w:val="28"/>
        </w:rPr>
        <w:t>.</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