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4755" w14:textId="37d4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26 наурыздағы № 223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w:t>
      </w:r>
      <w:r>
        <w:rPr>
          <w:rFonts w:ascii="Times New Roman"/>
          <w:b w:val="false"/>
          <w:i w:val="false"/>
          <w:color w:val="000000"/>
          <w:sz w:val="28"/>
        </w:rPr>
        <w:t>№ 17</w:t>
      </w:r>
      <w:r>
        <w:rPr>
          <w:rFonts w:ascii="Times New Roman"/>
          <w:b w:val="false"/>
          <w:i w:val="false"/>
          <w:color w:val="000000"/>
          <w:sz w:val="28"/>
        </w:rPr>
        <w:t xml:space="preserve">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мынадай мазмұндағы 53-1) және 53-2) тармақшалармен толықтырылсын:</w:t>
      </w:r>
    </w:p>
    <w:bookmarkEnd w:id="3"/>
    <w:p>
      <w:pPr>
        <w:spacing w:after="0"/>
        <w:ind w:left="0"/>
        <w:jc w:val="both"/>
      </w:pPr>
      <w:r>
        <w:rPr>
          <w:rFonts w:ascii="Times New Roman"/>
          <w:b w:val="false"/>
          <w:i w:val="false"/>
          <w:color w:val="000000"/>
          <w:sz w:val="28"/>
        </w:rPr>
        <w:t>
      "53-1) Қазақстанның Экспорттық-кредиттік агенттігі қызметінің жекелеген түрлерін жүзеге асыру шарттарын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p>
      <w:pPr>
        <w:spacing w:after="0"/>
        <w:ind w:left="0"/>
        <w:jc w:val="both"/>
      </w:pPr>
      <w:r>
        <w:rPr>
          <w:rFonts w:ascii="Times New Roman"/>
          <w:b w:val="false"/>
          <w:i w:val="false"/>
          <w:color w:val="000000"/>
          <w:sz w:val="28"/>
        </w:rPr>
        <w:t>
      53-2)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қағидаларын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және </w:t>
      </w:r>
      <w:r>
        <w:rPr>
          <w:rFonts w:ascii="Times New Roman"/>
          <w:b w:val="false"/>
          <w:i w:val="false"/>
          <w:color w:val="000000"/>
          <w:sz w:val="28"/>
        </w:rPr>
        <w:t>55-3)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 тармақшада</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бірінші абзац мынадай редакцияда жазылсын:</w:t>
      </w:r>
    </w:p>
    <w:bookmarkEnd w:id="4"/>
    <w:p>
      <w:pPr>
        <w:spacing w:after="0"/>
        <w:ind w:left="0"/>
        <w:jc w:val="both"/>
      </w:pPr>
      <w:r>
        <w:rPr>
          <w:rFonts w:ascii="Times New Roman"/>
          <w:b w:val="false"/>
          <w:i w:val="false"/>
          <w:color w:val="000000"/>
          <w:sz w:val="28"/>
        </w:rPr>
        <w:t>
      "55-4) шикізаттық емес экспортты дамыту және ілгерілету саласындағы ұлттық даму институтын тарта отырып, өнеркәсіпті мемлекеттік ынталандыру шараларын ұсынуды мыналар арқылы жүзеге асыру:";</w:t>
      </w:r>
    </w:p>
    <w:bookmarkStart w:name="z9" w:id="5"/>
    <w:p>
      <w:pPr>
        <w:spacing w:after="0"/>
        <w:ind w:left="0"/>
        <w:jc w:val="both"/>
      </w:pPr>
      <w:r>
        <w:rPr>
          <w:rFonts w:ascii="Times New Roman"/>
          <w:b w:val="false"/>
          <w:i w:val="false"/>
          <w:color w:val="000000"/>
          <w:sz w:val="28"/>
        </w:rPr>
        <w:t>
      үшінші абзац мынадай редакцияда жазылсын:</w:t>
      </w:r>
    </w:p>
    <w:bookmarkEnd w:id="5"/>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 тармақшаның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"55-5) шикізаттық емес экспортты дамыту және ілгерілету саласындағы ұлттық даму институтын тарта отырып,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мыналар арқылы жүзеге асыру:".</w:t>
      </w:r>
    </w:p>
    <w:bookmarkStart w:name="z11" w:id="6"/>
    <w:p>
      <w:pPr>
        <w:spacing w:after="0"/>
        <w:ind w:left="0"/>
        <w:jc w:val="both"/>
      </w:pPr>
      <w:r>
        <w:rPr>
          <w:rFonts w:ascii="Times New Roman"/>
          <w:b w:val="false"/>
          <w:i w:val="false"/>
          <w:color w:val="000000"/>
          <w:sz w:val="28"/>
        </w:rPr>
        <w:t>
      2. Осы қаулы алғашқы ресми жарияланған күнінен кейін, бірақ ерте дегенде 2024 жылғы 25 наурызда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