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530a" w14:textId="6a15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10 сәуірдегі № 266 қаулысы.</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4-1)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"Жеке және заңды тұлғалардың телекоммуникациялар саласындағы қызметтi жүзеге асыратын ұйымдардағы акцияларды, үлестердi, пайларды меншiкке сатып алуын келiсу ережесiн бекiту туралы" Қазақстан Республикасы Үкіметінің 2004 жылғы 21 қазандағы № 1085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сәуірдегі</w:t>
            </w:r>
            <w:r>
              <w:br/>
            </w:r>
            <w:r>
              <w:rPr>
                <w:rFonts w:ascii="Times New Roman"/>
                <w:b w:val="false"/>
                <w:i w:val="false"/>
                <w:color w:val="000000"/>
                <w:sz w:val="20"/>
              </w:rPr>
              <w:t>№ 266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қағидалары (бұдан әрі – Қағидалар) "Қазақстан Республикасындағы ұлттық қауіпсіздік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4-1) тармақшасына сәйкес әзірленді және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ұғымдар:</w:t>
      </w:r>
    </w:p>
    <w:bookmarkEnd w:id="6"/>
    <w:bookmarkStart w:name="z9" w:id="7"/>
    <w:p>
      <w:pPr>
        <w:spacing w:after="0"/>
        <w:ind w:left="0"/>
        <w:jc w:val="both"/>
      </w:pPr>
      <w:r>
        <w:rPr>
          <w:rFonts w:ascii="Times New Roman"/>
          <w:b w:val="false"/>
          <w:i w:val="false"/>
          <w:color w:val="000000"/>
          <w:sz w:val="28"/>
        </w:rPr>
        <w:t>
      1) байланыс желілері – тарату желілері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p>
    <w:bookmarkEnd w:id="7"/>
    <w:bookmarkStart w:name="z10" w:id="8"/>
    <w:p>
      <w:pPr>
        <w:spacing w:after="0"/>
        <w:ind w:left="0"/>
        <w:jc w:val="both"/>
      </w:pPr>
      <w:r>
        <w:rPr>
          <w:rFonts w:ascii="Times New Roman"/>
          <w:b w:val="false"/>
          <w:i w:val="false"/>
          <w:color w:val="000000"/>
          <w:sz w:val="28"/>
        </w:rPr>
        <w:t>
      2) қалааралық және (немесе) халықаралық байланыс операторы – қалааралық және халықаралық байланыс жолдарын,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8"/>
    <w:bookmarkStart w:name="z11" w:id="9"/>
    <w:p>
      <w:pPr>
        <w:spacing w:after="0"/>
        <w:ind w:left="0"/>
        <w:jc w:val="both"/>
      </w:pPr>
      <w:r>
        <w:rPr>
          <w:rFonts w:ascii="Times New Roman"/>
          <w:b w:val="false"/>
          <w:i w:val="false"/>
          <w:color w:val="000000"/>
          <w:sz w:val="28"/>
        </w:rPr>
        <w:t xml:space="preserve">
      3) Қазақстан Республикасының ұлттық қауiпсiздiк органдары (бұдан әрi – ұлттық қауiпсiздiк органдары) – Қазақстан Республикасының Президентiне тiкелей бағынатын және есеп беретiн, Қазақстан Республикасының қауiпсiздiгiн қамтамасыз ету жүйесiнiң құрамдас бөлiгi болып табылатын арнаулы мемлекеттiк органдар; </w:t>
      </w:r>
    </w:p>
    <w:bookmarkEnd w:id="9"/>
    <w:bookmarkStart w:name="z12" w:id="10"/>
    <w:p>
      <w:pPr>
        <w:spacing w:after="0"/>
        <w:ind w:left="0"/>
        <w:jc w:val="both"/>
      </w:pPr>
      <w:r>
        <w:rPr>
          <w:rFonts w:ascii="Times New Roman"/>
          <w:b w:val="false"/>
          <w:i w:val="false"/>
          <w:color w:val="000000"/>
          <w:sz w:val="28"/>
        </w:rPr>
        <w:t>
      4) магистральдық байланыс желісі – Қазақстан Республикасының және шет мемлекеттердің телекоммуникация желілерінің аймақтық (қалааралық) және (немесе) халықаралық коммутация станцияларын жалғайтын жерүсті (кәбілдік, оның ішінде талшықты-оптикалық, радиорелелік) немесе спутниктік байланыс желісі;</w:t>
      </w:r>
    </w:p>
    <w:bookmarkEnd w:id="10"/>
    <w:bookmarkStart w:name="z13" w:id="11"/>
    <w:p>
      <w:pPr>
        <w:spacing w:after="0"/>
        <w:ind w:left="0"/>
        <w:jc w:val="both"/>
      </w:pPr>
      <w:r>
        <w:rPr>
          <w:rFonts w:ascii="Times New Roman"/>
          <w:b w:val="false"/>
          <w:i w:val="false"/>
          <w:color w:val="000000"/>
          <w:sz w:val="28"/>
        </w:rPr>
        <w:t>
      5) өтініш беруші – қалааралық және (немесе) халықаралық байланыс операторы ретінде байланыс желісін басқару немесе пайдалану жөніндегі қызметті иеленетін және (немесе) жүзеге асыратын ұйымның дауыс беретін акцияларының, сондай-ақ үлестерінің, пайларының 10 пайызынан астамын сатып алуға немесе өзгеше жолмен меншікке алуға ниетті жеке немесе заңды тұлға;</w:t>
      </w:r>
    </w:p>
    <w:bookmarkEnd w:id="11"/>
    <w:bookmarkStart w:name="z14" w:id="12"/>
    <w:p>
      <w:pPr>
        <w:spacing w:after="0"/>
        <w:ind w:left="0"/>
        <w:jc w:val="both"/>
      </w:pPr>
      <w:r>
        <w:rPr>
          <w:rFonts w:ascii="Times New Roman"/>
          <w:b w:val="false"/>
          <w:i w:val="false"/>
          <w:color w:val="000000"/>
          <w:sz w:val="28"/>
        </w:rPr>
        <w:t>
      6) өтінішхат –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үшін байланыс саласындағы уәкілетті органға (бұдан әрі – уәкілетті орган) жіберетін өтініш;</w:t>
      </w:r>
    </w:p>
    <w:bookmarkEnd w:id="12"/>
    <w:bookmarkStart w:name="z15" w:id="13"/>
    <w:p>
      <w:pPr>
        <w:spacing w:after="0"/>
        <w:ind w:left="0"/>
        <w:jc w:val="both"/>
      </w:pPr>
      <w:r>
        <w:rPr>
          <w:rFonts w:ascii="Times New Roman"/>
          <w:b w:val="false"/>
          <w:i w:val="false"/>
          <w:color w:val="000000"/>
          <w:sz w:val="28"/>
        </w:rPr>
        <w:t>
      7) өтініш берушілер тобы – келісу нәтижесінде бірлесіп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келісуге құқығы бар не оны алатын жеке және (немесе) заңды тұлғалар бірлестігі.</w:t>
      </w:r>
    </w:p>
    <w:bookmarkEnd w:id="13"/>
    <w:bookmarkStart w:name="z16" w:id="14"/>
    <w:p>
      <w:pPr>
        <w:spacing w:after="0"/>
        <w:ind w:left="0"/>
        <w:jc w:val="both"/>
      </w:pPr>
      <w:r>
        <w:rPr>
          <w:rFonts w:ascii="Times New Roman"/>
          <w:b w:val="false"/>
          <w:i w:val="false"/>
          <w:color w:val="000000"/>
          <w:sz w:val="28"/>
        </w:rPr>
        <w:t>
      3. Магистральдық байланыс желілері болып табылатын стратегиялық объектілерге үшінші тұлғалардың құқықтарымен ауыртпалық салуды не оларды иеліктен шығаруды Қазақстан Республикасы Үкіметінің рұқсат беру туралы шешімі негізінде және "Мемлекеттік мүлік туралы" Қазақстан Республикасының Заңында айқындалатын тәртіппен жүргізуге болады.</w:t>
      </w:r>
    </w:p>
    <w:bookmarkEnd w:id="14"/>
    <w:bookmarkStart w:name="z17" w:id="15"/>
    <w:p>
      <w:pPr>
        <w:spacing w:after="0"/>
        <w:ind w:left="0"/>
        <w:jc w:val="left"/>
      </w:pPr>
      <w:r>
        <w:rPr>
          <w:rFonts w:ascii="Times New Roman"/>
          <w:b/>
          <w:i w:val="false"/>
          <w:color w:val="000000"/>
        </w:rPr>
        <w:t xml:space="preserve"> 2-тарау.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тәртібі</w:t>
      </w:r>
    </w:p>
    <w:bookmarkEnd w:id="15"/>
    <w:bookmarkStart w:name="z18" w:id="16"/>
    <w:p>
      <w:pPr>
        <w:spacing w:after="0"/>
        <w:ind w:left="0"/>
        <w:jc w:val="both"/>
      </w:pPr>
      <w:r>
        <w:rPr>
          <w:rFonts w:ascii="Times New Roman"/>
          <w:b w:val="false"/>
          <w:i w:val="false"/>
          <w:color w:val="000000"/>
          <w:sz w:val="28"/>
        </w:rPr>
        <w:t>
      4.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- 10 пайыздан астамын жеке және заңды тұлғалардың сатып алуын немесе меншiкке өзгеше алуын келісу (бұдан әрі – мәміле) үшін өтініш беруші уәкілетті органға осы Қағидаларға қосымшаға сәйкес нысан бойынша қағаз және (немесе) электрондық нысанда өтінішхат жібереді (ақпараттық жүйелер, почта жөнелтімдері, мемлекеттік органның интернет-ресурстары арқылы).</w:t>
      </w:r>
    </w:p>
    <w:bookmarkEnd w:id="16"/>
    <w:bookmarkStart w:name="z19" w:id="17"/>
    <w:p>
      <w:pPr>
        <w:spacing w:after="0"/>
        <w:ind w:left="0"/>
        <w:jc w:val="both"/>
      </w:pPr>
      <w:r>
        <w:rPr>
          <w:rFonts w:ascii="Times New Roman"/>
          <w:b w:val="false"/>
          <w:i w:val="false"/>
          <w:color w:val="000000"/>
          <w:sz w:val="28"/>
        </w:rPr>
        <w:t>
      5. Өтінішке мына құжаттар қоса беріледі:</w:t>
      </w:r>
    </w:p>
    <w:bookmarkEnd w:id="17"/>
    <w:p>
      <w:pPr>
        <w:spacing w:after="0"/>
        <w:ind w:left="0"/>
        <w:jc w:val="both"/>
      </w:pPr>
      <w:r>
        <w:rPr>
          <w:rFonts w:ascii="Times New Roman"/>
          <w:b w:val="false"/>
          <w:i w:val="false"/>
          <w:color w:val="000000"/>
          <w:sz w:val="28"/>
        </w:rPr>
        <w:t>
      егер акцияларды, үлестерді, пайларды сатып алуды өтініш берушілер тобы жүзеге асырса, өтініш берушінің заңды тұлғасының немесе өтініш берушілер тобының құрылтай құжаттарының, жарғысының көшірмелері;</w:t>
      </w:r>
    </w:p>
    <w:p>
      <w:pPr>
        <w:spacing w:after="0"/>
        <w:ind w:left="0"/>
        <w:jc w:val="both"/>
      </w:pPr>
      <w:r>
        <w:rPr>
          <w:rFonts w:ascii="Times New Roman"/>
          <w:b w:val="false"/>
          <w:i w:val="false"/>
          <w:color w:val="000000"/>
          <w:sz w:val="28"/>
        </w:rPr>
        <w:t>
      акцияларды, үлестерді, пайларды сатып алуды жүзеге асыратын өтініш берушінің үлестес тұлғалары туралы мәліметтер.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өтініш берушілер тобы келісетін болса, үлестес тұлғалар туралы мәліметтер әрбір субъект бойынша бөлек ұсынылады;</w:t>
      </w:r>
    </w:p>
    <w:p>
      <w:pPr>
        <w:spacing w:after="0"/>
        <w:ind w:left="0"/>
        <w:jc w:val="both"/>
      </w:pPr>
      <w:r>
        <w:rPr>
          <w:rFonts w:ascii="Times New Roman"/>
          <w:b w:val="false"/>
          <w:i w:val="false"/>
          <w:color w:val="000000"/>
          <w:sz w:val="28"/>
        </w:rPr>
        <w:t>
      қалааралық және (немесе) халықаралық байланыс операторларының, сондай-ақ телекоммуникация желісі иелерінің жарғылық капиталындағы (мүлкіндегі) өтінішхат берген кезде өтініш берушіге тиесілі болған акциялары, үлестері, пайлары туралы мәліметтер;</w:t>
      </w:r>
    </w:p>
    <w:p>
      <w:pPr>
        <w:spacing w:after="0"/>
        <w:ind w:left="0"/>
        <w:jc w:val="both"/>
      </w:pPr>
      <w:r>
        <w:rPr>
          <w:rFonts w:ascii="Times New Roman"/>
          <w:b w:val="false"/>
          <w:i w:val="false"/>
          <w:color w:val="000000"/>
          <w:sz w:val="28"/>
        </w:rPr>
        <w:t>
      қалааралық және (немесе) халықаралық байланыс операторының немесе телекоммуникация желісі иесінің жарғылық капиталындағы (мүлкіндегі) сатып алынатын акциялардың, үлестердің, пайлардың саны (мөлшері) мен құны туралы мәліметтер;</w:t>
      </w:r>
    </w:p>
    <w:p>
      <w:pPr>
        <w:spacing w:after="0"/>
        <w:ind w:left="0"/>
        <w:jc w:val="both"/>
      </w:pPr>
      <w:r>
        <w:rPr>
          <w:rFonts w:ascii="Times New Roman"/>
          <w:b w:val="false"/>
          <w:i w:val="false"/>
          <w:color w:val="000000"/>
          <w:sz w:val="28"/>
        </w:rPr>
        <w:t>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меншiгіне өзгеше алуын келісу бойынша мәміле жасауға негіз болатын шарттың жобасы;</w:t>
      </w:r>
    </w:p>
    <w:p>
      <w:pPr>
        <w:spacing w:after="0"/>
        <w:ind w:left="0"/>
        <w:jc w:val="both"/>
      </w:pPr>
      <w:r>
        <w:rPr>
          <w:rFonts w:ascii="Times New Roman"/>
          <w:b w:val="false"/>
          <w:i w:val="false"/>
          <w:color w:val="000000"/>
          <w:sz w:val="28"/>
        </w:rPr>
        <w:t>
      консорциумға қатысушылардың бірлескен шаруашылық қызметі туралы шарт (консорциумға қатысқан кезде).</w:t>
      </w:r>
    </w:p>
    <w:p>
      <w:pPr>
        <w:spacing w:after="0"/>
        <w:ind w:left="0"/>
        <w:jc w:val="both"/>
      </w:pPr>
      <w:r>
        <w:rPr>
          <w:rFonts w:ascii="Times New Roman"/>
          <w:b w:val="false"/>
          <w:i w:val="false"/>
          <w:color w:val="000000"/>
          <w:sz w:val="28"/>
        </w:rPr>
        <w:t xml:space="preserve">
      Уәкілетті органға ұсынылатын мәліметтер өтініш берушінің (немесе) өтініш берушілер тобы жетекшісінің қолымен куәландырылады. </w:t>
      </w:r>
    </w:p>
    <w:bookmarkStart w:name="z20" w:id="18"/>
    <w:p>
      <w:pPr>
        <w:spacing w:after="0"/>
        <w:ind w:left="0"/>
        <w:jc w:val="both"/>
      </w:pPr>
      <w:r>
        <w:rPr>
          <w:rFonts w:ascii="Times New Roman"/>
          <w:b w:val="false"/>
          <w:i w:val="false"/>
          <w:color w:val="000000"/>
          <w:sz w:val="28"/>
        </w:rPr>
        <w:t>
      6. Уәкілетті орган құжаттармен қоса өтініш түскен күннен бастап 3 (үш) жұмыс күні ішінде олардың толықтығын тексереді.</w:t>
      </w:r>
    </w:p>
    <w:bookmarkEnd w:id="18"/>
    <w:p>
      <w:pPr>
        <w:spacing w:after="0"/>
        <w:ind w:left="0"/>
        <w:jc w:val="both"/>
      </w:pPr>
      <w:r>
        <w:rPr>
          <w:rFonts w:ascii="Times New Roman"/>
          <w:b w:val="false"/>
          <w:i w:val="false"/>
          <w:color w:val="000000"/>
          <w:sz w:val="28"/>
        </w:rPr>
        <w:t>
      Өтініш беруші осы Қағидалардың 5-тармағында көрсетілген құжаттар топтамасын толық ұсынбаған жағдайда уәкілетті орган өтініш берушіге құжаттардың толық топтамасын ұсыну қажеттігін көрсетіп, хат жібереді.</w:t>
      </w:r>
    </w:p>
    <w:p>
      <w:pPr>
        <w:spacing w:after="0"/>
        <w:ind w:left="0"/>
        <w:jc w:val="both"/>
      </w:pPr>
      <w:r>
        <w:rPr>
          <w:rFonts w:ascii="Times New Roman"/>
          <w:b w:val="false"/>
          <w:i w:val="false"/>
          <w:color w:val="000000"/>
          <w:sz w:val="28"/>
        </w:rPr>
        <w:t xml:space="preserve">
      Өтініш беруші көрсетілген ескертулерді жойғаннан кейін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өтінішхат жібереді.</w:t>
      </w:r>
    </w:p>
    <w:bookmarkStart w:name="z21" w:id="19"/>
    <w:p>
      <w:pPr>
        <w:spacing w:after="0"/>
        <w:ind w:left="0"/>
        <w:jc w:val="both"/>
      </w:pPr>
      <w:r>
        <w:rPr>
          <w:rFonts w:ascii="Times New Roman"/>
          <w:b w:val="false"/>
          <w:i w:val="false"/>
          <w:color w:val="000000"/>
          <w:sz w:val="28"/>
        </w:rPr>
        <w:t>
      7. Өтінішхатты уәкілетті орган 20 (жиырма) жұмыс күні ішінде қарайды. Бұл ретте осы Қағидаларға сәйкес өтінішхатты қарау үшін ұсынылуы қажет құжаттардың толық топтамасын уәкілетті орган алған күн құжаттардың түскен күні болып есептеледі.</w:t>
      </w:r>
    </w:p>
    <w:bookmarkEnd w:id="19"/>
    <w:bookmarkStart w:name="z22" w:id="20"/>
    <w:p>
      <w:pPr>
        <w:spacing w:after="0"/>
        <w:ind w:left="0"/>
        <w:jc w:val="both"/>
      </w:pPr>
      <w:r>
        <w:rPr>
          <w:rFonts w:ascii="Times New Roman"/>
          <w:b w:val="false"/>
          <w:i w:val="false"/>
          <w:color w:val="000000"/>
          <w:sz w:val="28"/>
        </w:rPr>
        <w:t>
      8. Ұсынылатын құжаттарда және мәліметтерде коммерциялық, қызметтік және Қазақстан Республикасының заңдарымен қорғалатын өзге құпияның болуы оларды уәкілетті органға беруден бас тартуға негіз болмайды.</w:t>
      </w:r>
    </w:p>
    <w:bookmarkEnd w:id="20"/>
    <w:p>
      <w:pPr>
        <w:spacing w:after="0"/>
        <w:ind w:left="0"/>
        <w:jc w:val="both"/>
      </w:pPr>
      <w:r>
        <w:rPr>
          <w:rFonts w:ascii="Times New Roman"/>
          <w:b w:val="false"/>
          <w:i w:val="false"/>
          <w:color w:val="000000"/>
          <w:sz w:val="28"/>
        </w:rPr>
        <w:t>
      Ұсынылған құжаттарда коммерциялық, қызметтік және Қазақстан Республикасының заңдарымен қорғалатын өзге құпияны құрайтын мәліметтер болған кезде өтініш беруші мұндай мәліметтердің толық тізбесін ұсынады.</w:t>
      </w:r>
    </w:p>
    <w:bookmarkStart w:name="z23" w:id="21"/>
    <w:p>
      <w:pPr>
        <w:spacing w:after="0"/>
        <w:ind w:left="0"/>
        <w:jc w:val="both"/>
      </w:pPr>
      <w:r>
        <w:rPr>
          <w:rFonts w:ascii="Times New Roman"/>
          <w:b w:val="false"/>
          <w:i w:val="false"/>
          <w:color w:val="000000"/>
          <w:sz w:val="28"/>
        </w:rPr>
        <w:t>
      9. Уәкілетті орган өтінішхат түскен күннен бастап 5 (бес) жұмыс күні ішінде өтінішхаттың және оған қоса берілген барлық құжаттардың көшірмелерін ұлттық қауіпсіздік органдарына жібереді.</w:t>
      </w:r>
    </w:p>
    <w:bookmarkEnd w:id="21"/>
    <w:bookmarkStart w:name="z24" w:id="22"/>
    <w:p>
      <w:pPr>
        <w:spacing w:after="0"/>
        <w:ind w:left="0"/>
        <w:jc w:val="both"/>
      </w:pPr>
      <w:r>
        <w:rPr>
          <w:rFonts w:ascii="Times New Roman"/>
          <w:b w:val="false"/>
          <w:i w:val="false"/>
          <w:color w:val="000000"/>
          <w:sz w:val="28"/>
        </w:rPr>
        <w:t>
      10. Ұлттық қауіпсіздік органдары уәкілетті органнан құжаттардың көшірмелері қоса берілген өтінішхаттың көшірмесін алған күннен бастап 10 (он) жұмыс күні ішінде уәкілетті органға болжамды мәмілені келісу немесе тиісті дәлелмен бас тарту туралы хат жолдайды.</w:t>
      </w:r>
    </w:p>
    <w:bookmarkEnd w:id="22"/>
    <w:bookmarkStart w:name="z25" w:id="23"/>
    <w:p>
      <w:pPr>
        <w:spacing w:after="0"/>
        <w:ind w:left="0"/>
        <w:jc w:val="both"/>
      </w:pPr>
      <w:r>
        <w:rPr>
          <w:rFonts w:ascii="Times New Roman"/>
          <w:b w:val="false"/>
          <w:i w:val="false"/>
          <w:color w:val="000000"/>
          <w:sz w:val="28"/>
        </w:rPr>
        <w:t>
      11. Өтінішхатты қарау нәтижелері бойынша уәкілетті орган өтініш берушіге мәмілені келісу туралы хат немесе мынадай жағдайларда:</w:t>
      </w:r>
    </w:p>
    <w:bookmarkEnd w:id="23"/>
    <w:bookmarkStart w:name="z26" w:id="24"/>
    <w:p>
      <w:pPr>
        <w:spacing w:after="0"/>
        <w:ind w:left="0"/>
        <w:jc w:val="both"/>
      </w:pPr>
      <w:r>
        <w:rPr>
          <w:rFonts w:ascii="Times New Roman"/>
          <w:b w:val="false"/>
          <w:i w:val="false"/>
          <w:color w:val="000000"/>
          <w:sz w:val="28"/>
        </w:rPr>
        <w:t>
      1) ұсынылған құжаттар дәйексіз болса;</w:t>
      </w:r>
    </w:p>
    <w:bookmarkEnd w:id="24"/>
    <w:bookmarkStart w:name="z27" w:id="25"/>
    <w:p>
      <w:pPr>
        <w:spacing w:after="0"/>
        <w:ind w:left="0"/>
        <w:jc w:val="both"/>
      </w:pPr>
      <w:r>
        <w:rPr>
          <w:rFonts w:ascii="Times New Roman"/>
          <w:b w:val="false"/>
          <w:i w:val="false"/>
          <w:color w:val="000000"/>
          <w:sz w:val="28"/>
        </w:rPr>
        <w:t>
      2) мәміле жасау нәтижесінде өтініш берушінің (өтініш берушілер тобының) қалааралық және (немесе) халықаралық байланыс операторларын басқаруға үстемдікпен қатысуы орын алып, ол Қазақстан Республикасының ұлттық қауіпсіздігіне қатер төндіретін болса,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келісуден дәлелді бас тарту жолдайды.</w:t>
      </w:r>
    </w:p>
    <w:bookmarkEnd w:id="25"/>
    <w:p>
      <w:pPr>
        <w:spacing w:after="0"/>
        <w:ind w:left="0"/>
        <w:jc w:val="both"/>
      </w:pPr>
      <w:r>
        <w:rPr>
          <w:rFonts w:ascii="Times New Roman"/>
          <w:b w:val="false"/>
          <w:i w:val="false"/>
          <w:color w:val="000000"/>
          <w:sz w:val="28"/>
        </w:rPr>
        <w:t>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сатып алу немесе өзгеше алу туралы шешімді уәкілетті орган қабылдап, кейіннен ұлттық қауіпсіздік органдарын хабардар етеді.</w:t>
      </w:r>
    </w:p>
    <w:bookmarkStart w:name="z28" w:id="2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мәмілелерді келісу олар жасалған сәтке дейін жүргізіледі.</w:t>
      </w:r>
    </w:p>
    <w:bookmarkEnd w:id="26"/>
    <w:bookmarkStart w:name="z29" w:id="27"/>
    <w:p>
      <w:pPr>
        <w:spacing w:after="0"/>
        <w:ind w:left="0"/>
        <w:jc w:val="both"/>
      </w:pPr>
      <w:r>
        <w:rPr>
          <w:rFonts w:ascii="Times New Roman"/>
          <w:b w:val="false"/>
          <w:i w:val="false"/>
          <w:color w:val="000000"/>
          <w:sz w:val="28"/>
        </w:rPr>
        <w:t xml:space="preserve">
      13. Өтініш берушілер уәкілетті органмен, сондай-ақ ұлттық қауіпсіздік органдарымен келіспей жасаған мәмілелер Қазақстан Республикасы Азаматтық кодексінің </w:t>
      </w:r>
      <w:r>
        <w:rPr>
          <w:rFonts w:ascii="Times New Roman"/>
          <w:b w:val="false"/>
          <w:i w:val="false"/>
          <w:color w:val="000000"/>
          <w:sz w:val="28"/>
        </w:rPr>
        <w:t>159-бабына</w:t>
      </w:r>
      <w:r>
        <w:rPr>
          <w:rFonts w:ascii="Times New Roman"/>
          <w:b w:val="false"/>
          <w:i w:val="false"/>
          <w:color w:val="000000"/>
          <w:sz w:val="28"/>
        </w:rPr>
        <w:t xml:space="preserve"> сәйкес жарамсыз деп танылады.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Қалааралық және (немесе)</w:t>
            </w:r>
            <w:r>
              <w:br/>
            </w:r>
            <w:r>
              <w:rPr>
                <w:rFonts w:ascii="Times New Roman"/>
                <w:b w:val="false"/>
                <w:i w:val="false"/>
                <w:color w:val="000000"/>
                <w:sz w:val="20"/>
              </w:rPr>
              <w:t>халықаралық байланыс</w:t>
            </w:r>
            <w:r>
              <w:br/>
            </w:r>
            <w:r>
              <w:rPr>
                <w:rFonts w:ascii="Times New Roman"/>
                <w:b w:val="false"/>
                <w:i w:val="false"/>
                <w:color w:val="000000"/>
                <w:sz w:val="20"/>
              </w:rPr>
              <w:t>операторы ретiнде байланыс</w:t>
            </w:r>
            <w:r>
              <w:br/>
            </w:r>
            <w:r>
              <w:rPr>
                <w:rFonts w:ascii="Times New Roman"/>
                <w:b w:val="false"/>
                <w:i w:val="false"/>
                <w:color w:val="000000"/>
                <w:sz w:val="20"/>
              </w:rPr>
              <w:t>желісін иеленетін және (немесе)</w:t>
            </w:r>
            <w:r>
              <w:br/>
            </w:r>
            <w:r>
              <w:rPr>
                <w:rFonts w:ascii="Times New Roman"/>
                <w:b w:val="false"/>
                <w:i w:val="false"/>
                <w:color w:val="000000"/>
                <w:sz w:val="20"/>
              </w:rPr>
              <w:t>оны басқару немесе пайдалану</w:t>
            </w:r>
            <w:r>
              <w:br/>
            </w:r>
            <w:r>
              <w:rPr>
                <w:rFonts w:ascii="Times New Roman"/>
                <w:b w:val="false"/>
                <w:i w:val="false"/>
                <w:color w:val="000000"/>
                <w:sz w:val="20"/>
              </w:rPr>
              <w:t>жөнiндегi қызметтi жүзеге</w:t>
            </w:r>
            <w:r>
              <w:br/>
            </w:r>
            <w:r>
              <w:rPr>
                <w:rFonts w:ascii="Times New Roman"/>
                <w:b w:val="false"/>
                <w:i w:val="false"/>
                <w:color w:val="000000"/>
                <w:sz w:val="20"/>
              </w:rPr>
              <w:t>асыратын ұйымның дауыс</w:t>
            </w:r>
            <w:r>
              <w:br/>
            </w:r>
            <w:r>
              <w:rPr>
                <w:rFonts w:ascii="Times New Roman"/>
                <w:b w:val="false"/>
                <w:i w:val="false"/>
                <w:color w:val="000000"/>
                <w:sz w:val="20"/>
              </w:rPr>
              <w:t>беретін акцияларының, сондай-ақ үлестерінің, пайларының</w:t>
            </w:r>
            <w:r>
              <w:br/>
            </w:r>
            <w:r>
              <w:rPr>
                <w:rFonts w:ascii="Times New Roman"/>
                <w:b w:val="false"/>
                <w:i w:val="false"/>
                <w:color w:val="000000"/>
                <w:sz w:val="20"/>
              </w:rPr>
              <w:t>10 пайыздан астамын жеке және</w:t>
            </w:r>
            <w:r>
              <w:br/>
            </w:r>
            <w:r>
              <w:rPr>
                <w:rFonts w:ascii="Times New Roman"/>
                <w:b w:val="false"/>
                <w:i w:val="false"/>
                <w:color w:val="000000"/>
                <w:sz w:val="20"/>
              </w:rPr>
              <w:t>заңды тұлғалардың сатып алуын</w:t>
            </w:r>
            <w:r>
              <w:br/>
            </w:r>
            <w:r>
              <w:rPr>
                <w:rFonts w:ascii="Times New Roman"/>
                <w:b w:val="false"/>
                <w:i w:val="false"/>
                <w:color w:val="000000"/>
                <w:sz w:val="20"/>
              </w:rPr>
              <w:t>немесе меншiкке өзгеше алуын</w:t>
            </w:r>
            <w:r>
              <w:br/>
            </w:r>
            <w:r>
              <w:rPr>
                <w:rFonts w:ascii="Times New Roman"/>
                <w:b w:val="false"/>
                <w:i w:val="false"/>
                <w:color w:val="000000"/>
                <w:sz w:val="20"/>
              </w:rPr>
              <w:t>келісу қағидаларына</w:t>
            </w:r>
            <w:r>
              <w:br/>
            </w:r>
            <w:r>
              <w:rPr>
                <w:rFonts w:ascii="Times New Roman"/>
                <w:b w:val="false"/>
                <w:i w:val="false"/>
                <w:color w:val="000000"/>
                <w:sz w:val="20"/>
              </w:rPr>
              <w:t>қосымша</w:t>
            </w:r>
          </w:p>
        </w:tc>
      </w:tr>
    </w:tbl>
    <w:bookmarkStart w:name="z31" w:id="28"/>
    <w:p>
      <w:pPr>
        <w:spacing w:after="0"/>
        <w:ind w:left="0"/>
        <w:jc w:val="left"/>
      </w:pPr>
      <w:r>
        <w:rPr>
          <w:rFonts w:ascii="Times New Roman"/>
          <w:b/>
          <w:i w:val="false"/>
          <w:color w:val="000000"/>
        </w:rPr>
        <w:t xml:space="preserve">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жөніндегі  өтінішхат _______________________________________________________________ (мәміле мәні)</w:t>
      </w:r>
    </w:p>
    <w:bookmarkEnd w:id="28"/>
    <w:p>
      <w:pPr>
        <w:spacing w:after="0"/>
        <w:ind w:left="0"/>
        <w:jc w:val="both"/>
      </w:pPr>
      <w:r>
        <w:rPr>
          <w:rFonts w:ascii="Times New Roman"/>
          <w:b w:val="false"/>
          <w:i w:val="false"/>
          <w:color w:val="000000"/>
          <w:sz w:val="28"/>
        </w:rPr>
        <w:t>
      1. Акцияларды, үлестердi, пайларды сатып алу жөнiнде жасалатын мәмiленiң негіздемесi _______________________________________________</w:t>
      </w:r>
    </w:p>
    <w:p>
      <w:pPr>
        <w:spacing w:after="0"/>
        <w:ind w:left="0"/>
        <w:jc w:val="both"/>
      </w:pPr>
      <w:r>
        <w:rPr>
          <w:rFonts w:ascii="Times New Roman"/>
          <w:b w:val="false"/>
          <w:i w:val="false"/>
          <w:color w:val="000000"/>
          <w:sz w:val="28"/>
        </w:rPr>
        <w:t>
      2. Өтініш берушінің үлестес тұлғалары туралы мәлiметтер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Қалааралық және (немесе) халықаралық байланыс операторларының,  сондай-ақ байланыс желілері иелерiнiң жарғылық капиталындағы (мүлкiндегі) мүдделi тұлғаға тиесілі акциялар, үлестер, пайлар туралы мәлiметтер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Сатып алынатын акциялардың, үлестердiң, пайлардың саны (мөлшерi) және бағасы туралы ақпарат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Қосымша (өтiнiшке қоса берiлетiн құжаттар, шарт жобасы)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