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5a19" w14:textId="9915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сәуірдегі № 293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"ҚазТрансГаз Аймақ" акционерлік қоғамына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"Интергаз Орталық Азия" акционерлік қоғамының пайдасына иеліктен шығару жөнінде мәміле жасасуға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"ҚазТрансГаз Аймақ" акционерлік қоғамының иеліктен шығаруға рұқсат етілетін стратегиялық объектілерінің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мекенжайы (орналасқан жері)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Мүкәммалдық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06-090-001-1448)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ауданының Қордай ауыл округі, "Интергаз Орталық Азия" АҚ жерлерінен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ТР0004332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"Қызылорда" АГТС-2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10-156-064-360)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Қызылорда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редуциялау торабы (ГРТ) (кадастрлық нөмірі 10-153-018-3423)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10-147-050-895)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"Байқоңыр"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10-151-000-000)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ауданының Байқоңыр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000271103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"Әйтеке би"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10-150-005-1721)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Қазалы ауданы Қазалы ауданының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000273247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10-149-040-1818)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"Түркістан" АГТС-15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19-307-174-004)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қаласындағы 174-орамның 004-учаскесі.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ШМ0074984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"Шиелі" АГТС автоматтандырылған газ тарату станциясы (кадастрлық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10-154-028-830)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Шиелі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000272076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