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0d0fd" w14:textId="1c0d0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жылға арналған республикалық бюджеттің көрсеткіштерін түзету және "2024 – 2026 жылдарға арналған республикалық бюджет туралы" Қазақстан Республикасының Заңын іске асыру туралы" Қазақстан Республикасы Үкіметінің 2023 жылғы 12 желтоқсандағы № 1108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2024 жылғы 2 мамырдағы № 353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2024 жылғы 1 қаңтардан бастап қолданысқа енгiзiледi.</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және </w:t>
      </w:r>
      <w:r>
        <w:rPr>
          <w:rFonts w:ascii="Times New Roman"/>
          <w:b w:val="false"/>
          <w:i w:val="false"/>
          <w:color w:val="000000"/>
          <w:sz w:val="28"/>
        </w:rPr>
        <w:t>111-баптарына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2024 жылға арналған республикалық бюджеттің көрсеткіштерін түзету жүзеге асырылсын.</w:t>
      </w:r>
    </w:p>
    <w:bookmarkEnd w:id="1"/>
    <w:bookmarkStart w:name="z3" w:id="2"/>
    <w:p>
      <w:pPr>
        <w:spacing w:after="0"/>
        <w:ind w:left="0"/>
        <w:jc w:val="both"/>
      </w:pPr>
      <w:r>
        <w:rPr>
          <w:rFonts w:ascii="Times New Roman"/>
          <w:b w:val="false"/>
          <w:i w:val="false"/>
          <w:color w:val="000000"/>
          <w:sz w:val="28"/>
        </w:rPr>
        <w:t xml:space="preserve">
      2. "2024 – 2026 жылдарға арналған республикалық бюджет туралы" Қазақстан Республикасының Заңын іске асыру туралы" Қазақстан Республикасы Үкіметінің 2023 жылғы 12 желтоқсандағы № 1108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2"/>
    <w:bookmarkStart w:name="z4" w:id="3"/>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1-қосымшада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мына:</w:t>
      </w:r>
    </w:p>
    <w:bookmarkEnd w:id="4"/>
    <w:bookmarkStart w:name="z6" w:id="5"/>
    <w:p>
      <w:pPr>
        <w:spacing w:after="0"/>
        <w:ind w:left="0"/>
        <w:jc w:val="both"/>
      </w:pP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2 286 965 628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996 572 394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105 457 677</w:t>
            </w:r>
          </w:p>
        </w:tc>
      </w:tr>
    </w:tbl>
    <w:p>
      <w:pPr>
        <w:spacing w:after="0"/>
        <w:ind w:left="0"/>
        <w:jc w:val="both"/>
      </w:pP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деген жол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2 281 644 666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996 572 394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105 457 677</w:t>
            </w:r>
          </w:p>
        </w:tc>
      </w:tr>
    </w:tbl>
    <w:p>
      <w:pPr>
        <w:spacing w:after="0"/>
        <w:ind w:left="0"/>
        <w:jc w:val="both"/>
      </w:pP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мына:</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161 058 085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879 959 290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32 888 046</w:t>
            </w:r>
          </w:p>
        </w:tc>
      </w:tr>
    </w:tbl>
    <w:p>
      <w:pPr>
        <w:spacing w:after="0"/>
        <w:ind w:left="0"/>
        <w:jc w:val="both"/>
      </w:pP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деген жол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155 737 123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879 959 290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32 888 046</w:t>
            </w:r>
          </w:p>
        </w:tc>
      </w:tr>
    </w:tbl>
    <w:p>
      <w:pPr>
        <w:spacing w:after="0"/>
        <w:ind w:left="0"/>
        <w:jc w:val="both"/>
      </w:pP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мына:</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32 678 746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21 563 921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12 995 059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32 678 746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21 563 921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12 995 059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газ тасымалдау жүйесін дамытуға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7 795 963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20 687 697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12 995 059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7 795 963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20 687 697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12 995 059</w:t>
            </w:r>
          </w:p>
        </w:tc>
      </w:tr>
    </w:tbl>
    <w:p>
      <w:pPr>
        <w:spacing w:after="0"/>
        <w:ind w:left="0"/>
        <w:jc w:val="both"/>
      </w:pP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деген жолдар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31 385 546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21 563 921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12 995 059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31 385 546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21 563 921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12 995 059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газ тасымалдау жүйесін дамытуға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6 602 763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20 687 697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12 995 059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6 602 763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20 687 697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12 995 059</w:t>
            </w:r>
          </w:p>
        </w:tc>
      </w:tr>
    </w:tbl>
    <w:p>
      <w:pPr>
        <w:spacing w:after="0"/>
        <w:ind w:left="0"/>
        <w:jc w:val="both"/>
      </w:pP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мына:</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2 111 818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2 154 764</w:t>
            </w:r>
          </w:p>
        </w:tc>
      </w:tr>
    </w:tbl>
    <w:p>
      <w:pPr>
        <w:spacing w:after="0"/>
        <w:ind w:left="0"/>
        <w:jc w:val="both"/>
      </w:pP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деген жол мынадай редакцияда жазылсын: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2 019 344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2 154 764</w:t>
            </w:r>
          </w:p>
        </w:tc>
      </w:tr>
    </w:tbl>
    <w:p>
      <w:pPr>
        <w:spacing w:after="0"/>
        <w:ind w:left="0"/>
        <w:jc w:val="both"/>
      </w:pP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мына:</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1 712 560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4 778 028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680 624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энергетикасын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24 882 783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876 224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жылу-энергетика жүйесін дамытуға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24 882 783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876 224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деген жолдар мынадай редакцияда жазылсын: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805 034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4 778 028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680 624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энергетикасын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24 782 783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876 224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жылу-энергетика жүйесін дамытуға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24 782 783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876 224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мына:</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24 582 783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14 898 131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18 838 719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6 798 131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3 311 905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сапасын тұрақтандыру және жақсарту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6 298 131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3 311 905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облыстық бюджеттерге, республикалық маңызы бар қалалардың, астана бюджеттеріне қоршаған ортаны қорғау объектілерін салуға және реконструкциялауға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6 298 131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3 311 905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деген жолдар мынадай редакцияда жазылсын:</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24 482 783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13 870 369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18 838 719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6 073 544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3 311 905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сапасын тұрақтандыру және жақсарту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5 573 544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3 311 905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облыстық бюджеттерге, республикалық маңызы бар қалалардың, астана бюджеттеріне қоршаған ортаны қорғау объектілерін салуға және реконструкциялауға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5 573 544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3 311 905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мына:</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4 553 645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2 307 066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деген жол мынадай редакцияда жазылсын:</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3 829 058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2 307 066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мына:</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15 526 814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15 526 814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деген жолдар мынадай редакцияда жазылсын:</w:t>
      </w:r>
    </w:p>
    <w:bookmarkEnd w:id="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7 796 825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15 526 814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7 796 825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15 526 814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мына:</w:t>
      </w:r>
    </w:p>
    <w:bookmarkEnd w:id="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облыстық бюджеттерге, республикалық маңызы бар қалалардың, астананың бюджеттеріне жерүсті су ресурстарын ұлғайтуға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13 006 508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4 913 462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деген жолдар мынадай редакцияда жазылсын:</w:t>
      </w:r>
    </w:p>
    <w:bookmarkEnd w:id="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облыстық бюджеттерге, республикалық маңызы бар қалалардың, астананың бюджеттеріне жерүсті су ресурстарын ұлғайтуға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2 296 825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13 006 508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1 796 825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4 913 462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мына:</w:t>
      </w:r>
    </w:p>
    <w:bookmarkEnd w:id="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37 332 837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4 808 943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37 332 837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4 808 943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пайдаланымдағы автомобиль жолдарын жөндеу және олардың сапасын жақсартуға бағытталған күтіп-ұстауды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8 905 133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4 808 943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 есебінен облыстық бюджеттерге, республикалық маңызы бар қалалардың, астананың бюджеттеріне көліктік инфрақұрылымды дамытуға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8 905 133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4 808 943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деген жолдар мынадай редакцияда жазылсын:</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34 332 837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4 808 943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34 332 837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4 808 943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пайдаланымдағы автомобиль жолдарын жөндеу және олардың сапасын жақсартуға бағытталған күтіп-ұстауды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5 905 133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4 808 943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 есебінен облыстық бюджеттерге, республикалық маңызы бар қалалардың, астананың бюджеттеріне көліктік инфрақұрылымды дамытуға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5 905 133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4 808 943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мына:</w:t>
      </w:r>
    </w:p>
    <w:bookmarkEnd w:id="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2 031 305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деген жолдар мынадай редакцияда жазылсын:</w:t>
      </w:r>
    </w:p>
    <w:bookmarkEnd w:id="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2 031 305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мына:</w:t>
      </w:r>
    </w:p>
    <w:bookmarkEnd w:id="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деген жол алып тасталсын;</w:t>
      </w:r>
    </w:p>
    <w:bookmarkEnd w:id="28"/>
    <w:bookmarkStart w:name="z30" w:id="29"/>
    <w:p>
      <w:pPr>
        <w:spacing w:after="0"/>
        <w:ind w:left="0"/>
        <w:jc w:val="both"/>
      </w:pPr>
      <w:r>
        <w:rPr>
          <w:rFonts w:ascii="Times New Roman"/>
          <w:b w:val="false"/>
          <w:i w:val="false"/>
          <w:color w:val="000000"/>
          <w:sz w:val="28"/>
        </w:rPr>
        <w:t>
      "V. Ұлттық қордан бөлінген нысаналы трансферттер " деген бөлімде:</w:t>
      </w:r>
    </w:p>
    <w:bookmarkEnd w:id="29"/>
    <w:bookmarkStart w:name="z31" w:id="30"/>
    <w:p>
      <w:pPr>
        <w:spacing w:after="0"/>
        <w:ind w:left="0"/>
        <w:jc w:val="both"/>
      </w:pPr>
      <w:r>
        <w:rPr>
          <w:rFonts w:ascii="Times New Roman"/>
          <w:b w:val="false"/>
          <w:i w:val="false"/>
          <w:color w:val="000000"/>
          <w:sz w:val="28"/>
        </w:rPr>
        <w:t>
      "V.II. Нысаналы даму трансферттері" деген кіші бөлімде:</w:t>
      </w:r>
    </w:p>
    <w:bookmarkEnd w:id="30"/>
    <w:bookmarkStart w:name="z32" w:id="31"/>
    <w:p>
      <w:pPr>
        <w:spacing w:after="0"/>
        <w:ind w:left="0"/>
        <w:jc w:val="both"/>
      </w:pPr>
      <w:r>
        <w:rPr>
          <w:rFonts w:ascii="Times New Roman"/>
          <w:b w:val="false"/>
          <w:i w:val="false"/>
          <w:color w:val="000000"/>
          <w:sz w:val="28"/>
        </w:rPr>
        <w:t>
      "Көлiк және коммуникация" деген 12-функционалдық топта:</w:t>
      </w:r>
    </w:p>
    <w:bookmarkEnd w:id="31"/>
    <w:bookmarkStart w:name="z33" w:id="32"/>
    <w:p>
      <w:pPr>
        <w:spacing w:after="0"/>
        <w:ind w:left="0"/>
        <w:jc w:val="both"/>
      </w:pPr>
      <w:r>
        <w:rPr>
          <w:rFonts w:ascii="Times New Roman"/>
          <w:b w:val="false"/>
          <w:i w:val="false"/>
          <w:color w:val="000000"/>
          <w:sz w:val="28"/>
        </w:rPr>
        <w:t>
      228 "Қазақстан Республикасы Көлік министрлігі" деген әкімші бойынша:</w:t>
      </w:r>
    </w:p>
    <w:bookmarkEnd w:id="32"/>
    <w:bookmarkStart w:name="z34" w:id="33"/>
    <w:p>
      <w:pPr>
        <w:spacing w:after="0"/>
        <w:ind w:left="0"/>
        <w:jc w:val="both"/>
      </w:pPr>
      <w:r>
        <w:rPr>
          <w:rFonts w:ascii="Times New Roman"/>
          <w:b w:val="false"/>
          <w:i w:val="false"/>
          <w:color w:val="000000"/>
          <w:sz w:val="28"/>
        </w:rPr>
        <w:t>
      091 "Ортақ пайдаланымдағы автомобиль жолдарын жөндеу және олардың сапасын жақсартуға бағытталған күтіп-ұстауды ұйымдастыру" деген бюджеттік бағдарламада:</w:t>
      </w:r>
    </w:p>
    <w:bookmarkEnd w:id="33"/>
    <w:bookmarkStart w:name="z35" w:id="34"/>
    <w:p>
      <w:pPr>
        <w:spacing w:after="0"/>
        <w:ind w:left="0"/>
        <w:jc w:val="both"/>
      </w:pPr>
      <w:r>
        <w:rPr>
          <w:rFonts w:ascii="Times New Roman"/>
          <w:b w:val="false"/>
          <w:i w:val="false"/>
          <w:color w:val="000000"/>
          <w:sz w:val="28"/>
        </w:rPr>
        <w:t>
      111 "Қазақстан Республикасының Ұлттық қорынан берілетін нысаналы трансферт есебінен облыстық бюджеттерге, республикалық маңызы бар қалалардың, астананың бюджеттеріне көліктік инфрақұрылымды дамытуға берілетін нысаналы даму трансферттері" деген бюджеттік кіші бағдарламада:</w:t>
      </w:r>
    </w:p>
    <w:bookmarkEnd w:id="34"/>
    <w:bookmarkStart w:name="z36" w:id="35"/>
    <w:p>
      <w:pPr>
        <w:spacing w:after="0"/>
        <w:ind w:left="0"/>
        <w:jc w:val="both"/>
      </w:pPr>
      <w:r>
        <w:rPr>
          <w:rFonts w:ascii="Times New Roman"/>
          <w:b w:val="false"/>
          <w:i w:val="false"/>
          <w:color w:val="000000"/>
          <w:sz w:val="28"/>
        </w:rPr>
        <w:t>
      мына:</w:t>
      </w:r>
    </w:p>
    <w:bookmarkEnd w:id="3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10 847 428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7" w:id="36"/>
    <w:p>
      <w:pPr>
        <w:spacing w:after="0"/>
        <w:ind w:left="0"/>
        <w:jc w:val="both"/>
      </w:pPr>
      <w:r>
        <w:rPr>
          <w:rFonts w:ascii="Times New Roman"/>
          <w:b w:val="false"/>
          <w:i w:val="false"/>
          <w:color w:val="000000"/>
          <w:sz w:val="28"/>
        </w:rPr>
        <w:t>
      деген жол мынадай редакцияда жазылсын:</w:t>
      </w:r>
    </w:p>
    <w:bookmarkEnd w:id="3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8 347 428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8" w:id="37"/>
    <w:p>
      <w:pPr>
        <w:spacing w:after="0"/>
        <w:ind w:left="0"/>
        <w:jc w:val="both"/>
      </w:pPr>
      <w:r>
        <w:rPr>
          <w:rFonts w:ascii="Times New Roman"/>
          <w:b w:val="false"/>
          <w:i w:val="false"/>
          <w:color w:val="000000"/>
          <w:sz w:val="28"/>
        </w:rPr>
        <w:t>
      мына:</w:t>
      </w:r>
    </w:p>
    <w:bookmarkEnd w:id="3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3 003 186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9" w:id="38"/>
    <w:p>
      <w:pPr>
        <w:spacing w:after="0"/>
        <w:ind w:left="0"/>
        <w:jc w:val="both"/>
      </w:pPr>
      <w:r>
        <w:rPr>
          <w:rFonts w:ascii="Times New Roman"/>
          <w:b w:val="false"/>
          <w:i w:val="false"/>
          <w:color w:val="000000"/>
          <w:sz w:val="28"/>
        </w:rPr>
        <w:t>
      деген жол мынадай редакцияда жазылсын:</w:t>
      </w:r>
    </w:p>
    <w:bookmarkEnd w:id="3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3 503 186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40" w:id="39"/>
    <w:p>
      <w:pPr>
        <w:spacing w:after="0"/>
        <w:ind w:left="0"/>
        <w:jc w:val="both"/>
      </w:pPr>
      <w:r>
        <w:rPr>
          <w:rFonts w:ascii="Times New Roman"/>
          <w:b w:val="false"/>
          <w:i w:val="false"/>
          <w:color w:val="000000"/>
          <w:sz w:val="28"/>
        </w:rPr>
        <w:t>
      мына:</w:t>
      </w:r>
    </w:p>
    <w:bookmarkEnd w:id="3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3 811 730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41" w:id="40"/>
    <w:p>
      <w:pPr>
        <w:spacing w:after="0"/>
        <w:ind w:left="0"/>
        <w:jc w:val="both"/>
      </w:pPr>
      <w:r>
        <w:rPr>
          <w:rFonts w:ascii="Times New Roman"/>
          <w:b w:val="false"/>
          <w:i w:val="false"/>
          <w:color w:val="000000"/>
          <w:sz w:val="28"/>
        </w:rPr>
        <w:t>
      деген жол мынадай редакцияда жазылсын:</w:t>
      </w:r>
    </w:p>
    <w:bookmarkEnd w:id="4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5 811 730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42" w:id="41"/>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29-қосымшада</w:t>
      </w:r>
      <w:r>
        <w:rPr>
          <w:rFonts w:ascii="Times New Roman"/>
          <w:b w:val="false"/>
          <w:i w:val="false"/>
          <w:color w:val="000000"/>
          <w:sz w:val="28"/>
        </w:rPr>
        <w:t>:</w:t>
      </w:r>
    </w:p>
    <w:bookmarkEnd w:id="41"/>
    <w:bookmarkStart w:name="z43" w:id="42"/>
    <w:p>
      <w:pPr>
        <w:spacing w:after="0"/>
        <w:ind w:left="0"/>
        <w:jc w:val="both"/>
      </w:pPr>
      <w:r>
        <w:rPr>
          <w:rFonts w:ascii="Times New Roman"/>
          <w:b w:val="false"/>
          <w:i w:val="false"/>
          <w:color w:val="000000"/>
          <w:sz w:val="28"/>
        </w:rPr>
        <w:t>
      мынадай мазмұндағы реттік нөмірлері 14-1, 14-2, 14-3, 14-4 және 14-5-жолдармен толықтырылсын:</w:t>
      </w:r>
    </w:p>
    <w:bookmarkEnd w:id="4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мектеп олимпиадаларын, конкурстарды және республикалық маңызы бар басқа да мектептен тыс іс-шараларды ұйымдастыру, өткізу және балалардың оларға қатысуы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маңызы бар мектептен тыс іс-шараларды ұйымдастыру және өткізу, дарынды білім алушыларды анықтау; оқушыларды халықаралық олимпиадаларға, конкурстарға қатысуға іріктеу және дайындау, республикалық семинарлар, конкурстар өткізу; ғылыми-практикалық конференциялар өткізу. Жалпы білім беретін пәндер бойынша республикалық және халықаралық олимпиадалар мен ғылыми жобалар конкурстары шығармашылық қабілеттерін дамыту, теориялық білімі мен практикалық дағдыларын тереңдету, жеке тұлғаның өзін-өзі танытуына жәрдемдесу, дарынды балаларды анықтау үшін жағдай жасау, білім алушыларды халықаралық олимпиадаларға қатысуға іріктеу және дайындау, Қазақстан Республикасындағы білім берудің беделін арттыру мақсатында өткізіледі. Сондай-ақ олимпиадалар мен конкурстар оқушылардың ғылыми-зерттеу және оқу-танымдық қызметін ынталандырады, Қазақстан Республикасының зияткерлік әлеуетін қалыптастыруға жәрдемдеседі.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 ғылыми-практикалық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"Сапалы мектеп біліміне қолжетімділікті қамтамасыз ету"</w:t>
            </w:r>
          </w:p>
          <w:p>
            <w:pPr>
              <w:spacing w:after="20"/>
              <w:ind w:left="20"/>
              <w:jc w:val="both"/>
            </w:pPr>
            <w:r>
              <w:rPr>
                <w:rFonts w:ascii="Times New Roman"/>
                <w:b w:val="false"/>
                <w:i w:val="false"/>
                <w:color w:val="000000"/>
                <w:sz w:val="20"/>
              </w:rPr>
              <w:t>
103 "Республикалық мектеп олимпиадаларын, конкурстар, мектептен тыс республикалық маңызы бар іс-шаралар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1 645 056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саласындағы іс-шараларды ұйымдастыру және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мынадай жұмыс жүргізіледі:</w:t>
            </w:r>
          </w:p>
          <w:p>
            <w:pPr>
              <w:spacing w:after="20"/>
              <w:ind w:left="20"/>
              <w:jc w:val="both"/>
            </w:pPr>
            <w:r>
              <w:rPr>
                <w:rFonts w:ascii="Times New Roman"/>
                <w:b w:val="false"/>
                <w:i w:val="false"/>
                <w:color w:val="000000"/>
                <w:sz w:val="20"/>
              </w:rPr>
              <w:t>
көзделген көрсетілетін қызметтер көлемі шеңберінде іс-шараны сапалы дайындау және уақтылы өткізу;</w:t>
            </w:r>
          </w:p>
          <w:p>
            <w:pPr>
              <w:spacing w:after="20"/>
              <w:ind w:left="20"/>
              <w:jc w:val="both"/>
            </w:pPr>
            <w:r>
              <w:rPr>
                <w:rFonts w:ascii="Times New Roman"/>
                <w:b w:val="false"/>
                <w:i w:val="false"/>
                <w:color w:val="000000"/>
                <w:sz w:val="20"/>
              </w:rPr>
              <w:t>
санитариялық-гигиеналық талаптарға және өртке қарсы қауіпсіздікке сәйкес спорттық іс-шараларды өткізу орындарымен қамтамасыз ету (дәретхана, себезгі бөлмесі, киім ауыстыратын бөлме, өртке қарсы жабдық);</w:t>
            </w:r>
          </w:p>
          <w:p>
            <w:pPr>
              <w:spacing w:after="20"/>
              <w:ind w:left="20"/>
              <w:jc w:val="both"/>
            </w:pPr>
            <w:r>
              <w:rPr>
                <w:rFonts w:ascii="Times New Roman"/>
                <w:b w:val="false"/>
                <w:i w:val="false"/>
                <w:color w:val="000000"/>
                <w:sz w:val="20"/>
              </w:rPr>
              <w:t>
тізімдерді қалыптастыру және төрешілер бригадасымен, медициналық персоналмен және қызмет көрсетуші персоналмен қамтамасыз ету;</w:t>
            </w:r>
          </w:p>
          <w:p>
            <w:pPr>
              <w:spacing w:after="20"/>
              <w:ind w:left="20"/>
              <w:jc w:val="both"/>
            </w:pPr>
            <w:r>
              <w:rPr>
                <w:rFonts w:ascii="Times New Roman"/>
                <w:b w:val="false"/>
                <w:i w:val="false"/>
                <w:color w:val="000000"/>
                <w:sz w:val="20"/>
              </w:rPr>
              <w:t>
мандаттық комиссияның отырысын өткізу;</w:t>
            </w:r>
          </w:p>
          <w:p>
            <w:pPr>
              <w:spacing w:after="20"/>
              <w:ind w:left="20"/>
              <w:jc w:val="both"/>
            </w:pPr>
            <w:r>
              <w:rPr>
                <w:rFonts w:ascii="Times New Roman"/>
                <w:b w:val="false"/>
                <w:i w:val="false"/>
                <w:color w:val="000000"/>
                <w:sz w:val="20"/>
              </w:rPr>
              <w:t>
жарысқа қатысушыларды вокзалдан тұратын жеріне дейін және кері қарай, сондай-ақ тұратын жерінен жарыстар өтетін орынға дейін және кері қарай көлікпен қамтамасыз ету;</w:t>
            </w:r>
          </w:p>
          <w:p>
            <w:pPr>
              <w:spacing w:after="20"/>
              <w:ind w:left="20"/>
              <w:jc w:val="both"/>
            </w:pPr>
            <w:r>
              <w:rPr>
                <w:rFonts w:ascii="Times New Roman"/>
                <w:b w:val="false"/>
                <w:i w:val="false"/>
                <w:color w:val="000000"/>
                <w:sz w:val="20"/>
              </w:rPr>
              <w:t>
спорттық жарыстарды өткізу үшін спорттық мүкәммалмен қамтамасыз ету;</w:t>
            </w:r>
          </w:p>
          <w:p>
            <w:pPr>
              <w:spacing w:after="20"/>
              <w:ind w:left="20"/>
              <w:jc w:val="both"/>
            </w:pPr>
            <w:r>
              <w:rPr>
                <w:rFonts w:ascii="Times New Roman"/>
                <w:b w:val="false"/>
                <w:i w:val="false"/>
                <w:color w:val="000000"/>
                <w:sz w:val="20"/>
              </w:rPr>
              <w:t>
спорттық іс-шараларға қатысушыларды марапаттауға жататын марапаттау атрибутикасымен (кубоктар, дипломдар, грамоталар, медальдар) қамтамасыз ету;</w:t>
            </w:r>
          </w:p>
          <w:p>
            <w:pPr>
              <w:spacing w:after="20"/>
              <w:ind w:left="20"/>
              <w:jc w:val="both"/>
            </w:pPr>
            <w:r>
              <w:rPr>
                <w:rFonts w:ascii="Times New Roman"/>
                <w:b w:val="false"/>
                <w:i w:val="false"/>
                <w:color w:val="000000"/>
                <w:sz w:val="20"/>
              </w:rPr>
              <w:t>
баннерлік өніммен қамтамасыз ету;</w:t>
            </w:r>
          </w:p>
          <w:p>
            <w:pPr>
              <w:spacing w:after="20"/>
              <w:ind w:left="20"/>
              <w:jc w:val="both"/>
            </w:pPr>
            <w:r>
              <w:rPr>
                <w:rFonts w:ascii="Times New Roman"/>
                <w:b w:val="false"/>
                <w:i w:val="false"/>
                <w:color w:val="000000"/>
                <w:sz w:val="20"/>
              </w:rPr>
              <w:t>
ашылу және жабылу салтанаты, сондай-ақ қатысушыларды марапаттау рәсімі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ғылыми-практикалық дене тәрбиесі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"Сапалы мектеп біліміне қолжетімділікті қамтамасыз ету"</w:t>
            </w:r>
          </w:p>
          <w:p>
            <w:pPr>
              <w:spacing w:after="20"/>
              <w:ind w:left="20"/>
              <w:jc w:val="both"/>
            </w:pPr>
            <w:r>
              <w:rPr>
                <w:rFonts w:ascii="Times New Roman"/>
                <w:b w:val="false"/>
                <w:i w:val="false"/>
                <w:color w:val="000000"/>
                <w:sz w:val="20"/>
              </w:rPr>
              <w:t>
103 "Республикалық мектеп олимпиадаларын, конкурстар, мектептен тыс республикалық маңызы бар іс-шаралар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392 648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қосымша дамуы бойынша республикалық маңызы бар іс-шараларды ұйымдастыру және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мектептен тыс іс-шараларды ұйымдастыру және өткізу, дарынды білім алушыларды анықтау; республикалық семинарлар, конкурстар өткізу; ғылыми-практикалық конференциялар өткізу.</w:t>
            </w:r>
          </w:p>
          <w:p>
            <w:pPr>
              <w:spacing w:after="20"/>
              <w:ind w:left="20"/>
              <w:jc w:val="both"/>
            </w:pPr>
            <w:r>
              <w:rPr>
                <w:rFonts w:ascii="Times New Roman"/>
                <w:b w:val="false"/>
                <w:i w:val="false"/>
                <w:color w:val="000000"/>
                <w:sz w:val="20"/>
              </w:rPr>
              <w:t>
Шығармашылық құзыреттілікте, үздіксіз білім мен тәрбие беруде, өзін-өзі кәсіптік тұрғыдан айқындауда тұлғаның бәсекелік басымдылықтарын қалыптастыру мақсатындағы балаларға қосымша білім берудің негізгі бағыттары: көркемдік-эстетикалық, ғылыми-техникалық, экологиялық-биологиялық, туристік-өлкетану, әскери-патриоттық, әлеуметтік-педагогикалық, білім беру-сауықтыру бойынша зерттеу жобаларының республикалық конкурстары.</w:t>
            </w:r>
          </w:p>
          <w:p>
            <w:pPr>
              <w:spacing w:after="20"/>
              <w:ind w:left="20"/>
              <w:jc w:val="both"/>
            </w:pPr>
            <w:r>
              <w:rPr>
                <w:rFonts w:ascii="Times New Roman"/>
                <w:b w:val="false"/>
                <w:i w:val="false"/>
                <w:color w:val="000000"/>
                <w:sz w:val="20"/>
              </w:rPr>
              <w:t>
Кәсіби байқаулар мен конкурстар ұйымдастыруға, балаларға қосымша білім беру жүйесін дамыту проблемалары бойынша семинарлар және ғылыми-практикалық конференциялар өткізуге қатысу.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қосымша білім беру оқу-әдістемелік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"Сапалы мектеп біліміне қолжетімділікті қамтамасыз ету"</w:t>
            </w:r>
          </w:p>
          <w:p>
            <w:pPr>
              <w:spacing w:after="20"/>
              <w:ind w:left="20"/>
              <w:jc w:val="both"/>
            </w:pPr>
            <w:r>
              <w:rPr>
                <w:rFonts w:ascii="Times New Roman"/>
                <w:b w:val="false"/>
                <w:i w:val="false"/>
                <w:color w:val="000000"/>
                <w:sz w:val="20"/>
              </w:rPr>
              <w:t>
103 "Республикалық мектеп олимпиадаларын, конкурстар, мектептен тыс республикалық маңызы бар іс-шаралар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және негізгі орта білім беру ұйымдарында білім алушылардың білім жетістіктерінің мониторингі (ББЖМ)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білім жетістіктерінің мониторингі (бұдан әрі – ББЖМ) білім беру ұйымдарынан тәуелсіз, ұлттық оқыту сапасын жүйелі бақылау болып табылады. ББЖМ өткізу Білім алушылардың білім жетістіктеріне мониторинг жүргізу қағидаларымен регламенттеледі (Қазақстан Республикасы Білім және ғылым министрінің 2021 жылғы 5 мамырдағы № 204 бұйрығы). Тестілеу жыл сайын білім беру ұйымдарының 4 және 9 сыныптары арасында сауаттылықтың үш бағыты бойынша өткізіледі: оқу, математикалық және жаратылыстану-ғылыми. ББЖМ кейіннен әдістемелік көмек көрсете отырып және білім беру сапасын қамтамасыз ету жөнінде ұсынымдар әзірлей отырып, тестілеу нәтижелерін дайындауды, жүргізуді, өңдеуді және талдауды қамтиды. Мектептерде ББЖМ өткізуге арналған тест тапсырмаларының мазмұны МЖБС-ке (мемлекеттік жалпыға міндетті білім беру стандарты) сәйкес сауаттылықтың үш бағыты бойынша әзірленеді: оқу, математикалық және жаратылыстану-ғылыми.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"Талдау" ұлттық зерттеулер және білімді бағалау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"Сапалы мектеп біліміне қолжетімділікті қамтамасыз ету"</w:t>
            </w:r>
          </w:p>
          <w:p>
            <w:pPr>
              <w:spacing w:after="20"/>
              <w:ind w:left="20"/>
              <w:jc w:val="both"/>
            </w:pPr>
            <w:r>
              <w:rPr>
                <w:rFonts w:ascii="Times New Roman"/>
                <w:b w:val="false"/>
                <w:i w:val="false"/>
                <w:color w:val="000000"/>
                <w:sz w:val="20"/>
              </w:rPr>
              <w:t>
107 "Білім сапасына сырттай бағалау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қозғалысын дамыту бойынша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Қазақстанда WorldSkills қозғалысын дамыту бойынша көрсетілетін қызметтер – Қазақстанда техникалық және кәсіптік білімі бар кадрларды даярлау саласындағы мемлекеттік саясатты іске асыруға, WorldSkills құралдарын пайдалана отырып, жұмысшы кәсіптерінің беделін арттыруға және танымал етуге, WorldSkills стандарттарын енгізуге, елдің экономикалық өсуі үшін құзыреттердің маңыздылығын көрсетуге бағдарланған WorldSkills қозғалысын дамыту.</w:t>
            </w:r>
          </w:p>
          <w:p>
            <w:pPr>
              <w:spacing w:after="20"/>
              <w:ind w:left="20"/>
              <w:jc w:val="both"/>
            </w:pPr>
            <w:r>
              <w:rPr>
                <w:rFonts w:ascii="Times New Roman"/>
                <w:b w:val="false"/>
                <w:i w:val="false"/>
                <w:color w:val="000000"/>
                <w:sz w:val="20"/>
              </w:rPr>
              <w:t>
2. Қазақстан Республикасының Ұлттық құрамасын WorldSkills чемпионаттарына жаттығу лагерлерінде дайындау жұмысын ұйымдастыру бойынша көрсетілетін қызметтер – Worldskills талаптарына сәйкес келетін құзыреттер бойынша Қазақстан Республикасының Ұлттық құрамасын қалыптастыру. Қазақстан Республикасының Ұлттық құрамасы мүшелерін WorldSkills халықаралық чемпионаттарына жаттығу лагерлері базасында Worldskills талаптарына сәйкес келетін құзыреттер бойынша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"Таlap"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"Техникалық және кәсіптік білімі бар кадрлармен қамтамасыз ету"</w:t>
            </w:r>
          </w:p>
          <w:p>
            <w:pPr>
              <w:spacing w:after="20"/>
              <w:ind w:left="20"/>
              <w:jc w:val="both"/>
            </w:pPr>
            <w:r>
              <w:rPr>
                <w:rFonts w:ascii="Times New Roman"/>
                <w:b w:val="false"/>
                <w:i w:val="false"/>
                <w:color w:val="000000"/>
                <w:sz w:val="20"/>
              </w:rPr>
              <w:t>
102 "Халықаралық тәжірибе негізінде техникалық және кәсіптік білім беру жүйесін дамыту бойынша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802 536</w:t>
            </w:r>
          </w:p>
        </w:tc>
      </w:tr>
    </w:tbl>
    <w:p>
      <w:pPr>
        <w:spacing w:after="0"/>
        <w:ind w:left="0"/>
        <w:jc w:val="both"/>
      </w:pPr>
      <w:r>
        <w:rPr>
          <w:rFonts w:ascii="Times New Roman"/>
          <w:b w:val="false"/>
          <w:i w:val="false"/>
          <w:color w:val="000000"/>
          <w:sz w:val="28"/>
        </w:rPr>
        <w:t>
      ";</w:t>
      </w:r>
    </w:p>
    <w:bookmarkStart w:name="z44" w:id="43"/>
    <w:p>
      <w:pPr>
        <w:spacing w:after="0"/>
        <w:ind w:left="0"/>
        <w:jc w:val="both"/>
      </w:pPr>
      <w:r>
        <w:rPr>
          <w:rFonts w:ascii="Times New Roman"/>
          <w:b w:val="false"/>
          <w:i w:val="false"/>
          <w:color w:val="000000"/>
          <w:sz w:val="28"/>
        </w:rPr>
        <w:t xml:space="preserve">
      реттік нөмірі 39-жол мынадай редакцияда жазылсын: </w:t>
      </w:r>
    </w:p>
    <w:bookmarkEnd w:id="4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не тартылған инвестициялар есебінен жалпыға ортақ пайдаланылатын халықаралық және республикалық маңызы бар, оның ішінде сенімгерлік басқаруға берілген автомобиль жолдарын салуды, реконструкциялауды ұйымдастыру бойынша мемлекеттік қызметтер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"Республикалық деңгейде автомобиль жолдарын дамыту"</w:t>
            </w:r>
          </w:p>
          <w:p>
            <w:pPr>
              <w:spacing w:after="20"/>
              <w:ind w:left="20"/>
              <w:jc w:val="both"/>
            </w:pPr>
            <w:r>
              <w:rPr>
                <w:rFonts w:ascii="Times New Roman"/>
                <w:b w:val="false"/>
                <w:i w:val="false"/>
                <w:color w:val="000000"/>
                <w:sz w:val="20"/>
              </w:rPr>
              <w:t>
032 "Қазақстан Республикасының Ұлттық қорынан бөлінетін нысаналы трансферт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70 864 536</w:t>
            </w:r>
          </w:p>
        </w:tc>
      </w:tr>
    </w:tbl>
    <w:p>
      <w:pPr>
        <w:spacing w:after="0"/>
        <w:ind w:left="0"/>
        <w:jc w:val="both"/>
      </w:pPr>
      <w:r>
        <w:rPr>
          <w:rFonts w:ascii="Times New Roman"/>
          <w:b w:val="false"/>
          <w:i w:val="false"/>
          <w:color w:val="000000"/>
          <w:sz w:val="28"/>
        </w:rPr>
        <w:t>
      ";</w:t>
      </w:r>
    </w:p>
    <w:bookmarkStart w:name="z45" w:id="44"/>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26-қосымшалар</w:t>
      </w:r>
      <w:r>
        <w:rPr>
          <w:rFonts w:ascii="Times New Roman"/>
          <w:b w:val="false"/>
          <w:i w:val="false"/>
          <w:color w:val="000000"/>
          <w:sz w:val="28"/>
        </w:rPr>
        <w:t xml:space="preserve"> осы қаулыға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сәйкес жаңа редакцияда жазылсын.</w:t>
      </w:r>
    </w:p>
    <w:bookmarkEnd w:id="44"/>
    <w:bookmarkStart w:name="z46" w:id="45"/>
    <w:p>
      <w:pPr>
        <w:spacing w:after="0"/>
        <w:ind w:left="0"/>
        <w:jc w:val="both"/>
      </w:pPr>
      <w:r>
        <w:rPr>
          <w:rFonts w:ascii="Times New Roman"/>
          <w:b w:val="false"/>
          <w:i w:val="false"/>
          <w:color w:val="000000"/>
          <w:sz w:val="28"/>
        </w:rPr>
        <w:t>
      3. Қазақстан Республикасының Қаржы министрлігі мүдделі республикалық бюджеттік бағдарламалардың әкімшілерімен бірлесіп тиісті қаржы жылына арналған міндеттемелер мен төлемдер бойынша жиынтық қаржыландыру жоспарына өзгерістер енгізсін.</w:t>
      </w:r>
    </w:p>
    <w:bookmarkEnd w:id="45"/>
    <w:bookmarkStart w:name="z47" w:id="46"/>
    <w:p>
      <w:pPr>
        <w:spacing w:after="0"/>
        <w:ind w:left="0"/>
        <w:jc w:val="both"/>
      </w:pPr>
      <w:r>
        <w:rPr>
          <w:rFonts w:ascii="Times New Roman"/>
          <w:b w:val="false"/>
          <w:i w:val="false"/>
          <w:color w:val="000000"/>
          <w:sz w:val="28"/>
        </w:rPr>
        <w:t>
      4. Осы қаулы 2024 жылғы 1 қаңтардан бастап қолданысқа енгiзiледi.</w:t>
      </w:r>
    </w:p>
    <w:bookmarkEnd w:id="4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 мамырдағы</w:t>
            </w:r>
            <w:r>
              <w:br/>
            </w:r>
            <w:r>
              <w:rPr>
                <w:rFonts w:ascii="Times New Roman"/>
                <w:b w:val="false"/>
                <w:i w:val="false"/>
                <w:color w:val="000000"/>
                <w:sz w:val="20"/>
              </w:rPr>
              <w:t>№ 353 қаулысына</w:t>
            </w:r>
            <w:r>
              <w:br/>
            </w:r>
            <w:r>
              <w:rPr>
                <w:rFonts w:ascii="Times New Roman"/>
                <w:b w:val="false"/>
                <w:i w:val="false"/>
                <w:color w:val="000000"/>
                <w:sz w:val="20"/>
              </w:rPr>
              <w:t>1-қосымша</w:t>
            </w:r>
          </w:p>
        </w:tc>
      </w:tr>
    </w:tbl>
    <w:bookmarkStart w:name="z49" w:id="47"/>
    <w:p>
      <w:pPr>
        <w:spacing w:after="0"/>
        <w:ind w:left="0"/>
        <w:jc w:val="left"/>
      </w:pPr>
      <w:r>
        <w:rPr>
          <w:rFonts w:ascii="Times New Roman"/>
          <w:b/>
          <w:i w:val="false"/>
          <w:color w:val="000000"/>
        </w:rPr>
        <w:t xml:space="preserve"> 2024 жылға арналған республикалық бюджет көрсеткіштерін түзету</w:t>
      </w:r>
    </w:p>
    <w:bookmarkEnd w:id="47"/>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-13 584 404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iстер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іссапарлар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бағыттағы үкіметтік емес ұйымдардың қызметін гранттық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жоспарлауды, мемлекеттік бюджетті атқаруды және оның атқарылуын бақылауды қамтамасыз ету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-3 230 273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Цифрландыру, инновациялар, аэроғарыш және электрондық өнеркәсіп, ақпараттандыру және байланыс саласындағы ақпараттық қауіпсіздік (киберқауіпсіздік), топография-геодезия және картография саласындағы мемлекеттік саясатты қалыптастыру және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-3 230 273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-9 686 870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-9 686 870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ұйымдармен бірлесіп жүзеге асырылатын жобаларды зерттеулердің іске асырылуын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Бәсекелестікті қорғау және дамыту агенттігі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Бәсекелестікті қорғау және монополистік қызметті шектеу саласындағы мемлекеттік саясатты қалыптастыру жөніндегі уәкілетті органның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үшін автомашиналар паркін жаңарту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-4 567 407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-4 567 407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органдар мен мекемелердің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-4 567 407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Әдiлет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Адвокаттардың және заң консультанттарының заң көмегін көрсетуі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заң шығару қызметін ғылыми жағынан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Төреліктерде, шетелдік төреліктерде, шетелдік мемлекеттік және сот органдарында, сондай-ақ төрелікке дейінгі және сотқа дейінгі дауларды реттеу процесінде мемлекеттің мүдделерін қорғау және білдіру, Қазақстан Республикасы Үкіметінің қатысуымен шетелде өткізілетін сот немесе төрелік талқылаулардың перспективаларын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-1 482 863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мемлекеттік білім беру ұйымдары педагогтерінің біліктілігін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 педагогтерінің біліктілігін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 дарынды балаларды оқыту және тәрбиелеу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халықтың санитариялық-эпидемиологиялық саламаттылығы саласындағы қолданбалы ғылыми зерттеулер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әлеуметтiк қорғау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газ тасымалдау жүйесін дамытуға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энергетикасын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сапасын тұрақтандыру және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Технологияларды және үздік практикаларды ілгерілету, бизнес пен инвестицияларды дамыту арқылы Қазақстанның "жасыл экономикаға" жылдам көшуіне жәрдемдесу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-3 824 123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-3 824 123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авиатасымалдарды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пайдаланымдағы автомобиль жолдарын жөндеу және олардың сапасын жақсартуға бағытталған күтіп-ұстауды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26 438 711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метрология саласындағы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26 999 458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26 999 458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жобаларының,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жобаларын және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 мамырдағы</w:t>
            </w:r>
            <w:r>
              <w:br/>
            </w:r>
            <w:r>
              <w:rPr>
                <w:rFonts w:ascii="Times New Roman"/>
                <w:b w:val="false"/>
                <w:i w:val="false"/>
                <w:color w:val="000000"/>
                <w:sz w:val="20"/>
              </w:rPr>
              <w:t>№ 353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1108 қаулысына</w:t>
            </w:r>
            <w:r>
              <w:br/>
            </w:r>
            <w:r>
              <w:rPr>
                <w:rFonts w:ascii="Times New Roman"/>
                <w:b w:val="false"/>
                <w:i w:val="false"/>
                <w:color w:val="000000"/>
                <w:sz w:val="20"/>
              </w:rPr>
              <w:t>22-қосымша</w:t>
            </w:r>
          </w:p>
        </w:tc>
      </w:tr>
    </w:tbl>
    <w:bookmarkStart w:name="z52" w:id="48"/>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агроөнеркәсіптік кешендегі инвестициялық жобаларға кредит берудің сомаларын бөлу</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 мамырдағы</w:t>
            </w:r>
            <w:r>
              <w:br/>
            </w:r>
            <w:r>
              <w:rPr>
                <w:rFonts w:ascii="Times New Roman"/>
                <w:b w:val="false"/>
                <w:i w:val="false"/>
                <w:color w:val="000000"/>
                <w:sz w:val="20"/>
              </w:rPr>
              <w:t>№ 353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1108 қаулысына</w:t>
            </w:r>
            <w:r>
              <w:br/>
            </w:r>
            <w:r>
              <w:rPr>
                <w:rFonts w:ascii="Times New Roman"/>
                <w:b w:val="false"/>
                <w:i w:val="false"/>
                <w:color w:val="000000"/>
                <w:sz w:val="20"/>
              </w:rPr>
              <w:t>26-қосымша</w:t>
            </w:r>
          </w:p>
        </w:tc>
      </w:tr>
    </w:tbl>
    <w:bookmarkStart w:name="z55" w:id="49"/>
    <w:p>
      <w:pPr>
        <w:spacing w:after="0"/>
        <w:ind w:left="0"/>
        <w:jc w:val="left"/>
      </w:pPr>
      <w:r>
        <w:rPr>
          <w:rFonts w:ascii="Times New Roman"/>
          <w:b/>
          <w:i w:val="false"/>
          <w:color w:val="000000"/>
        </w:rPr>
        <w:t xml:space="preserve"> Қазақстан Республикасының Үкіметі резервінің сомаларын бөлу</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494 378 759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494 378 759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59 368 358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432 660 401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соттар шешімдері бойынша міндеттемелерді орындауға арналған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