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9be2" w14:textId="d4e9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шекарасын өзгерту туралы</w:t>
      </w:r>
    </w:p>
    <w:p>
      <w:pPr>
        <w:spacing w:after="0"/>
        <w:ind w:left="0"/>
        <w:jc w:val="both"/>
      </w:pPr>
      <w:r>
        <w:rPr>
          <w:rFonts w:ascii="Times New Roman"/>
          <w:b w:val="false"/>
          <w:i w:val="false"/>
          <w:color w:val="000000"/>
          <w:sz w:val="28"/>
        </w:rPr>
        <w:t>Қазақстан Республикасы Үкіметінің 2024 жылғы 17 мамырдағы № 387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әкімшілік-аумақтық құрылысы туралы" Қазақстан Республикасының Заңы 10-бабының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Каспий теңізіндегі Қазақстан Республикасы аумақтық суларының (теңізінің) ені мен Қазақстан Республикасы аумақтық суларының (теңізінің) сыртқы шегін есептеуге арналған бастапқы сызықтар арасындағы ені он екі теңіз милі болатын жалпы ауданы 1638837,5075 гектар жерді Маңғыстау облысының аумағына қосу жолымен Маңғыстау облысының шекарасы өзгертілсін.</w:t>
      </w:r>
    </w:p>
    <w:bookmarkEnd w:id="1"/>
    <w:bookmarkStart w:name="z3" w:id="2"/>
    <w:p>
      <w:pPr>
        <w:spacing w:after="0"/>
        <w:ind w:left="0"/>
        <w:jc w:val="both"/>
      </w:pPr>
      <w:r>
        <w:rPr>
          <w:rFonts w:ascii="Times New Roman"/>
          <w:b w:val="false"/>
          <w:i w:val="false"/>
          <w:color w:val="000000"/>
          <w:sz w:val="28"/>
        </w:rPr>
        <w:t>
      2. Маңғыстау облысының әкімдігі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мамырдағы</w:t>
            </w:r>
            <w:r>
              <w:br/>
            </w:r>
            <w:r>
              <w:rPr>
                <w:rFonts w:ascii="Times New Roman"/>
                <w:b w:val="false"/>
                <w:i w:val="false"/>
                <w:color w:val="000000"/>
                <w:sz w:val="20"/>
              </w:rPr>
              <w:t>№ 387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Маңғыстау облысы шекарасының схемалық картасы  </w:t>
      </w:r>
    </w:p>
    <w:bookmarkEnd w:id="4"/>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59700"/>
                    </a:xfrm>
                    <a:prstGeom prst="rect">
                      <a:avLst/>
                    </a:prstGeom>
                  </pic:spPr>
                </pic:pic>
              </a:graphicData>
            </a:graphic>
          </wp:inline>
        </w:drawing>
      </w:r>
    </w:p>
    <w:p>
      <w:pPr>
        <w:spacing w:after="0"/>
        <w:ind w:left="0"/>
        <w:jc w:val="left"/>
      </w:pPr>
      <w:r>
        <w:br/>
      </w:r>
    </w:p>
    <w:bookmarkStart w:name="z7" w:id="5"/>
    <w:p>
      <w:pPr>
        <w:spacing w:after="0"/>
        <w:ind w:left="0"/>
        <w:jc w:val="left"/>
      </w:pPr>
      <w:r>
        <w:rPr>
          <w:rFonts w:ascii="Times New Roman"/>
          <w:b/>
          <w:i w:val="false"/>
          <w:color w:val="000000"/>
        </w:rPr>
        <w:t xml:space="preserve"> Маңғыстау облысы шекарасының сипаттамасы</w:t>
      </w:r>
    </w:p>
    <w:bookmarkEnd w:id="5"/>
    <w:bookmarkStart w:name="z8" w:id="6"/>
    <w:p>
      <w:pPr>
        <w:spacing w:after="0"/>
        <w:ind w:left="0"/>
        <w:jc w:val="both"/>
      </w:pPr>
      <w:r>
        <w:rPr>
          <w:rFonts w:ascii="Times New Roman"/>
          <w:b w:val="false"/>
          <w:i w:val="false"/>
          <w:color w:val="000000"/>
          <w:sz w:val="28"/>
        </w:rPr>
        <w:t>
      Маңғыстау облысының шекаралары былайша белгіленген:</w:t>
      </w:r>
    </w:p>
    <w:bookmarkEnd w:id="6"/>
    <w:bookmarkStart w:name="z9" w:id="7"/>
    <w:p>
      <w:pPr>
        <w:spacing w:after="0"/>
        <w:ind w:left="0"/>
        <w:jc w:val="both"/>
      </w:pPr>
      <w:r>
        <w:rPr>
          <w:rFonts w:ascii="Times New Roman"/>
          <w:b w:val="false"/>
          <w:i w:val="false"/>
          <w:color w:val="000000"/>
          <w:sz w:val="28"/>
        </w:rPr>
        <w:t>
      Маңғыстау облысының солтүстік шекарасы Атырау облысының әкімшілік бағынысындағы аумақтардың қазіргі шекарасының бойымен өтеді;</w:t>
      </w:r>
    </w:p>
    <w:bookmarkEnd w:id="7"/>
    <w:bookmarkStart w:name="z10" w:id="8"/>
    <w:p>
      <w:pPr>
        <w:spacing w:after="0"/>
        <w:ind w:left="0"/>
        <w:jc w:val="both"/>
      </w:pPr>
      <w:r>
        <w:rPr>
          <w:rFonts w:ascii="Times New Roman"/>
          <w:b w:val="false"/>
          <w:i w:val="false"/>
          <w:color w:val="000000"/>
          <w:sz w:val="28"/>
        </w:rPr>
        <w:t>
      солтүстік-шығыс шекарасы Ақтөбе облысының әкімшілік бағынысындағы аумақтардың қазіргі шекарасының бойымен өтеді;</w:t>
      </w:r>
    </w:p>
    <w:bookmarkEnd w:id="8"/>
    <w:bookmarkStart w:name="z11" w:id="9"/>
    <w:p>
      <w:pPr>
        <w:spacing w:after="0"/>
        <w:ind w:left="0"/>
        <w:jc w:val="both"/>
      </w:pPr>
      <w:r>
        <w:rPr>
          <w:rFonts w:ascii="Times New Roman"/>
          <w:b w:val="false"/>
          <w:i w:val="false"/>
          <w:color w:val="000000"/>
          <w:sz w:val="28"/>
        </w:rPr>
        <w:t>
      оңтүстік-шекарасы Қазақстан-Түрікменстан мемлекеттік шекарасы бойымен өтеді;</w:t>
      </w:r>
    </w:p>
    <w:bookmarkEnd w:id="9"/>
    <w:p>
      <w:pPr>
        <w:spacing w:after="0"/>
        <w:ind w:left="0"/>
        <w:jc w:val="both"/>
      </w:pPr>
      <w:r>
        <w:rPr>
          <w:rFonts w:ascii="Times New Roman"/>
          <w:b w:val="false"/>
          <w:i w:val="false"/>
          <w:color w:val="000000"/>
          <w:sz w:val="28"/>
        </w:rPr>
        <w:t>
      оңтүстік-шығыс шекарасы Қазақстан-Өзбекстан мемлекеттік шекарасы бойымен өтеді;</w:t>
      </w:r>
    </w:p>
    <w:p>
      <w:pPr>
        <w:spacing w:after="0"/>
        <w:ind w:left="0"/>
        <w:jc w:val="both"/>
      </w:pPr>
      <w:r>
        <w:rPr>
          <w:rFonts w:ascii="Times New Roman"/>
          <w:b w:val="false"/>
          <w:i w:val="false"/>
          <w:color w:val="000000"/>
          <w:sz w:val="28"/>
        </w:rPr>
        <w:t>
      батыс шекарасы Каспий теңізіндегі Қазақстан Республикасы аумақтық суларының (теңізінің) сыртқы шегі бойымен өтеді.</w:t>
      </w:r>
    </w:p>
    <w:bookmarkStart w:name="z12" w:id="10"/>
    <w:p>
      <w:pPr>
        <w:spacing w:after="0"/>
        <w:ind w:left="0"/>
        <w:jc w:val="both"/>
      </w:pPr>
      <w:r>
        <w:rPr>
          <w:rFonts w:ascii="Times New Roman"/>
          <w:b w:val="false"/>
          <w:i w:val="false"/>
          <w:color w:val="000000"/>
          <w:sz w:val="28"/>
        </w:rPr>
        <w:t>
      Каспий теңізіндегі Қазақстан Республикасының аумақтық суларының (теңізінің) ені мен Қазақстан Республикасының сыртқы шегін есептеуге арналған бастапқы сызықтар арасындағы он екі теңіз милі болатын Маңғыстау облысының әкімшілік-аумақтық бағынысына кіретін жерлердің экспликациясы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облыс шекарасынан аумақтық сулардың (теңіздің) ені мен сыртқы шегін есептеуге арналған бастапқы сызықтар арасындағы он екі теңіз миліне дейінгі алаң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1638837,5075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қаласы бойынша облыс шекарасынан аумақтық сулардың (теңіздің) ені мен сыртқы шегін есептеуге арналған бастапқы сызықтар арасындағы он екі теңіз миліне дейінгі алаң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87171,2282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Бейнеу ауданы бойынша облыс шекарасынан аумақтық сулардың (теңіздің) ені мен сыртқы шегін есептеуге арналған бастапқы сызықтар арасындағы он екі теңіз миліне дейінгі алаң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81805,1200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Қарақия ауданы бойынша облыс шекарасынан аумақтық сулардың (теңіздің) ені мен сыртқы шегін есептеуге арналған бастапқы сызықтар арасындағы он екі теңіз миліне дейінгі алаң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513287,6044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Маңғыстау ауданы бойынша облыс шекарасынан аумақтық сулардың (теңіздің) ені мен сыртқы шегін есептеуге арналған бастапқы сызықтар арасындағы он екі теңіз миліне дейінгі алаң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150105,7313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Мұнайлы ауданы бойынша облыс шекарасынан аумақтық сулардың (теңіздің) ені мен сыртқы шегін есептеуге арналған бастапқы сызықтар арасындағы он екі теңіз миліне дейінгі алаң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49808,5611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Түпқараған ауданы бойынша облыс шекарасынан аумақтық сулардың (теңіздің) ені мен сыртқы шегін есептеуге арналған бастапқы сызықтар арасындағы он екі теңіз миліне дейінгі алаң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756659,2625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