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8d20" w14:textId="9778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кейбір мәселелері" туралы Қазақстан Республикасы Үкіметінің 2022 жылғы 19 тамыздағы № 581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506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Оқу-ағарту министрлігінің кейбір мәселелері" туралы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5" w:id="3"/>
    <w:p>
      <w:pPr>
        <w:spacing w:after="0"/>
        <w:ind w:left="0"/>
        <w:jc w:val="both"/>
      </w:pPr>
      <w:r>
        <w:rPr>
          <w:rFonts w:ascii="Times New Roman"/>
          <w:b w:val="false"/>
          <w:i w:val="false"/>
          <w:color w:val="000000"/>
          <w:sz w:val="28"/>
        </w:rPr>
        <w:t>
      мынадай мазмұндағы 19-1) тармақшамен толықтырылсын:</w:t>
      </w:r>
    </w:p>
    <w:bookmarkEnd w:id="3"/>
    <w:bookmarkStart w:name="z9" w:id="4"/>
    <w:p>
      <w:pPr>
        <w:spacing w:after="0"/>
        <w:ind w:left="0"/>
        <w:jc w:val="both"/>
      </w:pPr>
      <w:r>
        <w:rPr>
          <w:rFonts w:ascii="Times New Roman"/>
          <w:b w:val="false"/>
          <w:i w:val="false"/>
          <w:color w:val="000000"/>
          <w:sz w:val="28"/>
        </w:rPr>
        <w:t>
      "19-1) білім берудің білім беру-сауықтыру ұйымдары мен олардың тиісті түрлері қызметінің үлгілік қағидаларын әзірлеу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 тармақшалар</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мынадай мазмұндағы 113-1) тармақшамен толықтырылсын:</w:t>
      </w:r>
    </w:p>
    <w:bookmarkEnd w:id="5"/>
    <w:bookmarkStart w:name="z8" w:id="6"/>
    <w:p>
      <w:pPr>
        <w:spacing w:after="0"/>
        <w:ind w:left="0"/>
        <w:jc w:val="both"/>
      </w:pPr>
      <w:r>
        <w:rPr>
          <w:rFonts w:ascii="Times New Roman"/>
          <w:b w:val="false"/>
          <w:i w:val="false"/>
          <w:color w:val="000000"/>
          <w:sz w:val="28"/>
        </w:rPr>
        <w:t>
      "113-1) облыстың, республикалық маңызы бар қаланың, астананың бала құқықтары жөніндегі өңірлік уәкіл қызметінің қағидаларын әзірлеу және бекіту;";</w:t>
      </w:r>
    </w:p>
    <w:bookmarkEnd w:id="6"/>
    <w:bookmarkStart w:name="z10" w:id="7"/>
    <w:p>
      <w:pPr>
        <w:spacing w:after="0"/>
        <w:ind w:left="0"/>
        <w:jc w:val="both"/>
      </w:pPr>
      <w:r>
        <w:rPr>
          <w:rFonts w:ascii="Times New Roman"/>
          <w:b w:val="false"/>
          <w:i w:val="false"/>
          <w:color w:val="000000"/>
          <w:sz w:val="28"/>
        </w:rPr>
        <w:t>
      мынадай мазмұндағы 166-1) тармақшамен толықтырылсын:</w:t>
      </w:r>
    </w:p>
    <w:bookmarkEnd w:id="7"/>
    <w:bookmarkStart w:name="z11" w:id="8"/>
    <w:p>
      <w:pPr>
        <w:spacing w:after="0"/>
        <w:ind w:left="0"/>
        <w:jc w:val="both"/>
      </w:pPr>
      <w:r>
        <w:rPr>
          <w:rFonts w:ascii="Times New Roman"/>
          <w:b w:val="false"/>
          <w:i w:val="false"/>
          <w:color w:val="000000"/>
          <w:sz w:val="28"/>
        </w:rPr>
        <w:t>
      "166-1)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кәсіптік шеберлік конкурстарын және спорттық жарыстарды іріктеу қағидаларын әзірлеу және бекіту;";</w:t>
      </w:r>
    </w:p>
    <w:bookmarkEnd w:id="8"/>
    <w:bookmarkStart w:name="z12" w:id="9"/>
    <w:p>
      <w:pPr>
        <w:spacing w:after="0"/>
        <w:ind w:left="0"/>
        <w:jc w:val="both"/>
      </w:pPr>
      <w:r>
        <w:rPr>
          <w:rFonts w:ascii="Times New Roman"/>
          <w:b w:val="false"/>
          <w:i w:val="false"/>
          <w:color w:val="000000"/>
          <w:sz w:val="28"/>
        </w:rPr>
        <w:t>
      мынадай мазмұндағы 210-1) тармақшамен толықтырылсын:</w:t>
      </w:r>
    </w:p>
    <w:bookmarkEnd w:id="9"/>
    <w:bookmarkStart w:name="z13" w:id="10"/>
    <w:p>
      <w:pPr>
        <w:spacing w:after="0"/>
        <w:ind w:left="0"/>
        <w:jc w:val="both"/>
      </w:pPr>
      <w:r>
        <w:rPr>
          <w:rFonts w:ascii="Times New Roman"/>
          <w:b w:val="false"/>
          <w:i w:val="false"/>
          <w:color w:val="000000"/>
          <w:sz w:val="28"/>
        </w:rPr>
        <w:t>
      "210-1) кәмелетке толмағандарға қатысты қорғаншылық немесе қамқоршылық жөніндегі функцияларды жүзеге асыратын органдардың қызметін ұйымдастыру қағидаларын әзірлеу және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"213)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 тармақшалар</w:t>
      </w:r>
      <w:r>
        <w:rPr>
          <w:rFonts w:ascii="Times New Roman"/>
          <w:b w:val="false"/>
          <w:i w:val="false"/>
          <w:color w:val="000000"/>
          <w:sz w:val="28"/>
        </w:rPr>
        <w:t xml:space="preserve"> алып тасталсын;</w:t>
      </w:r>
    </w:p>
    <w:bookmarkStart w:name="z18" w:id="12"/>
    <w:p>
      <w:pPr>
        <w:spacing w:after="0"/>
        <w:ind w:left="0"/>
        <w:jc w:val="both"/>
      </w:pPr>
      <w:r>
        <w:rPr>
          <w:rFonts w:ascii="Times New Roman"/>
          <w:b w:val="false"/>
          <w:i w:val="false"/>
          <w:color w:val="000000"/>
          <w:sz w:val="28"/>
        </w:rPr>
        <w:t>
      мынадай мазмұндағы 216-1) тармақшамен толықтырылсын:</w:t>
      </w:r>
    </w:p>
    <w:bookmarkEnd w:id="12"/>
    <w:bookmarkStart w:name="z19" w:id="13"/>
    <w:p>
      <w:pPr>
        <w:spacing w:after="0"/>
        <w:ind w:left="0"/>
        <w:jc w:val="both"/>
      </w:pPr>
      <w:r>
        <w:rPr>
          <w:rFonts w:ascii="Times New Roman"/>
          <w:b w:val="false"/>
          <w:i w:val="false"/>
          <w:color w:val="000000"/>
          <w:sz w:val="28"/>
        </w:rPr>
        <w:t>
      "216-1) зорлық-зомбылыққа, қатыгездікке, буллингке ұшыраған кәмелетке толмағандарға, сондай-ақ олардың көзінше жеке адамға қарсы құқық бұзушылық жасалған кәмелетке толмағандарға көмек көрсету бағдарламасын әзірлеу және бекіту;".</w:t>
      </w:r>
    </w:p>
    <w:bookmarkEnd w:id="13"/>
    <w:bookmarkStart w:name="z20" w:id="14"/>
    <w:p>
      <w:pPr>
        <w:spacing w:after="0"/>
        <w:ind w:left="0"/>
        <w:jc w:val="both"/>
      </w:pPr>
      <w:r>
        <w:rPr>
          <w:rFonts w:ascii="Times New Roman"/>
          <w:b w:val="false"/>
          <w:i w:val="false"/>
          <w:color w:val="000000"/>
          <w:sz w:val="28"/>
        </w:rPr>
        <w:t>
      2. Осы қаулы 2025 жылғы 1 қаңтардан бастап қолданысқа енгізілетін осы қаулының 1-тармағының төртінші және бесінші абзацтарын қоспағанда,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