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2027" w14:textId="2562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мәселелері" туралы Қазақстан Республикасы Үкіметінің 2020 жылғы 23 қазандағы № 701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17 шiлдедегi № 570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мәселелері" туралы Қазақстан Республикасы Үкiметiнiң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60-7) тармақша</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"60-7) азаматтық қорғау органдарында байланысты ұйымдастыру жөніндегі қағидаларды әзірлейді және бекітеді;";</w:t>
      </w:r>
    </w:p>
    <w:bookmarkEnd w:id="3"/>
    <w:bookmarkStart w:name="z7" w:id="4"/>
    <w:p>
      <w:pPr>
        <w:spacing w:after="0"/>
        <w:ind w:left="0"/>
        <w:jc w:val="both"/>
      </w:pPr>
      <w:r>
        <w:rPr>
          <w:rFonts w:ascii="Times New Roman"/>
          <w:b w:val="false"/>
          <w:i w:val="false"/>
          <w:color w:val="000000"/>
          <w:sz w:val="28"/>
        </w:rPr>
        <w:t>
      мынадай мазмұндағы 140-1) және 140-2) тармақшалармен толықтырылсын:</w:t>
      </w:r>
    </w:p>
    <w:bookmarkEnd w:id="4"/>
    <w:bookmarkStart w:name="z8" w:id="5"/>
    <w:p>
      <w:pPr>
        <w:spacing w:after="0"/>
        <w:ind w:left="0"/>
        <w:jc w:val="both"/>
      </w:pPr>
      <w:r>
        <w:rPr>
          <w:rFonts w:ascii="Times New Roman"/>
          <w:b w:val="false"/>
          <w:i w:val="false"/>
          <w:color w:val="000000"/>
          <w:sz w:val="28"/>
        </w:rPr>
        <w:t>
      "140-1)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5"/>
    <w:bookmarkStart w:name="z9" w:id="6"/>
    <w:p>
      <w:pPr>
        <w:spacing w:after="0"/>
        <w:ind w:left="0"/>
        <w:jc w:val="both"/>
      </w:pPr>
      <w:r>
        <w:rPr>
          <w:rFonts w:ascii="Times New Roman"/>
          <w:b w:val="false"/>
          <w:i w:val="false"/>
          <w:color w:val="000000"/>
          <w:sz w:val="28"/>
        </w:rPr>
        <w:t>
      140-2) Қазақстан Республикасының заңнамасында белгіленген квоталар шегінде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бекітеді;";</w:t>
      </w:r>
    </w:p>
    <w:bookmarkEnd w:id="6"/>
    <w:bookmarkStart w:name="z10" w:id="7"/>
    <w:p>
      <w:pPr>
        <w:spacing w:after="0"/>
        <w:ind w:left="0"/>
        <w:jc w:val="both"/>
      </w:pPr>
      <w:r>
        <w:rPr>
          <w:rFonts w:ascii="Times New Roman"/>
          <w:b w:val="false"/>
          <w:i w:val="false"/>
          <w:color w:val="000000"/>
          <w:sz w:val="28"/>
        </w:rPr>
        <w:t xml:space="preserve">
      мынадай мазмұндағы 219-2), 219-3), 219-4) және 219-5 тармақшалармен толықтырылсын: </w:t>
      </w:r>
    </w:p>
    <w:bookmarkEnd w:id="7"/>
    <w:bookmarkStart w:name="z11" w:id="8"/>
    <w:p>
      <w:pPr>
        <w:spacing w:after="0"/>
        <w:ind w:left="0"/>
        <w:jc w:val="both"/>
      </w:pPr>
      <w:r>
        <w:rPr>
          <w:rFonts w:ascii="Times New Roman"/>
          <w:b w:val="false"/>
          <w:i w:val="false"/>
          <w:color w:val="000000"/>
          <w:sz w:val="28"/>
        </w:rPr>
        <w:t>
      "219-2) өрт қауіпсіздігі саласындағы қызметті немесе жекелеген қызмет түрлерін тоқтата тұру туралы актінің нысанын бекітеді;</w:t>
      </w:r>
    </w:p>
    <w:bookmarkEnd w:id="8"/>
    <w:bookmarkStart w:name="z12" w:id="9"/>
    <w:p>
      <w:pPr>
        <w:spacing w:after="0"/>
        <w:ind w:left="0"/>
        <w:jc w:val="both"/>
      </w:pPr>
      <w:r>
        <w:rPr>
          <w:rFonts w:ascii="Times New Roman"/>
          <w:b w:val="false"/>
          <w:i w:val="false"/>
          <w:color w:val="000000"/>
          <w:sz w:val="28"/>
        </w:rPr>
        <w:t>
      219-3)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бекітеді;</w:t>
      </w:r>
    </w:p>
    <w:bookmarkEnd w:id="9"/>
    <w:bookmarkStart w:name="z13" w:id="10"/>
    <w:p>
      <w:pPr>
        <w:spacing w:after="0"/>
        <w:ind w:left="0"/>
        <w:jc w:val="both"/>
      </w:pPr>
      <w:r>
        <w:rPr>
          <w:rFonts w:ascii="Times New Roman"/>
          <w:b w:val="false"/>
          <w:i w:val="false"/>
          <w:color w:val="000000"/>
          <w:sz w:val="28"/>
        </w:rPr>
        <w:t>
      219-4) бұзылуы жедел ден қою шараларын қолдануға әкелетін өрт қауіпсіздігі саласындағы талаптардың тізбесін, сондай-ақ талаптардың нақты бұзылуына қатысты жедел ден қою шарасының нақты түрін осы шараның қолданылу мерзімін көрсете отырып (қажет болған кезде) айқындайды;</w:t>
      </w:r>
    </w:p>
    <w:bookmarkEnd w:id="10"/>
    <w:bookmarkStart w:name="z14" w:id="11"/>
    <w:p>
      <w:pPr>
        <w:spacing w:after="0"/>
        <w:ind w:left="0"/>
        <w:jc w:val="both"/>
      </w:pPr>
      <w:r>
        <w:rPr>
          <w:rFonts w:ascii="Times New Roman"/>
          <w:b w:val="false"/>
          <w:i w:val="false"/>
          <w:color w:val="000000"/>
          <w:sz w:val="28"/>
        </w:rPr>
        <w:t>
      219-5)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End w:id="11"/>
    <w:bookmarkStart w:name="z15" w:id="12"/>
    <w:p>
      <w:pPr>
        <w:spacing w:after="0"/>
        <w:ind w:left="0"/>
        <w:jc w:val="both"/>
      </w:pPr>
      <w:r>
        <w:rPr>
          <w:rFonts w:ascii="Times New Roman"/>
          <w:b w:val="false"/>
          <w:i w:val="false"/>
          <w:color w:val="000000"/>
          <w:sz w:val="28"/>
        </w:rPr>
        <w:t>
      мынадай мазмұндағы 228-1) тармақшамен толықтырылсын:</w:t>
      </w:r>
    </w:p>
    <w:bookmarkEnd w:id="12"/>
    <w:bookmarkStart w:name="z16" w:id="13"/>
    <w:p>
      <w:pPr>
        <w:spacing w:after="0"/>
        <w:ind w:left="0"/>
        <w:jc w:val="both"/>
      </w:pPr>
      <w:r>
        <w:rPr>
          <w:rFonts w:ascii="Times New Roman"/>
          <w:b w:val="false"/>
          <w:i w:val="false"/>
          <w:color w:val="000000"/>
          <w:sz w:val="28"/>
        </w:rPr>
        <w:t>
      "228-1) бұзылуы жедел ден қою шараларын қолдануға әкелетін өнеркәсіптік қауіпсіздік саласындағы талаптардың тізбесін, сондай-ақ талаптардың нақты бұзылуына қатысты жедел ден қою шарасының нақты түрін осы шараның қолданылу мерзімін көрсете отырып (қажет болған кезде) айқындайды;";</w:t>
      </w:r>
    </w:p>
    <w:bookmarkEnd w:id="13"/>
    <w:bookmarkStart w:name="z17" w:id="14"/>
    <w:p>
      <w:pPr>
        <w:spacing w:after="0"/>
        <w:ind w:left="0"/>
        <w:jc w:val="both"/>
      </w:pPr>
      <w:r>
        <w:rPr>
          <w:rFonts w:ascii="Times New Roman"/>
          <w:b w:val="false"/>
          <w:i w:val="false"/>
          <w:color w:val="000000"/>
          <w:sz w:val="28"/>
        </w:rPr>
        <w:t>
      мынадай мазмұндағы 295-1) тармақшамен толықтырылсын:</w:t>
      </w:r>
    </w:p>
    <w:bookmarkEnd w:id="14"/>
    <w:bookmarkStart w:name="z18" w:id="15"/>
    <w:p>
      <w:pPr>
        <w:spacing w:after="0"/>
        <w:ind w:left="0"/>
        <w:jc w:val="both"/>
      </w:pPr>
      <w:r>
        <w:rPr>
          <w:rFonts w:ascii="Times New Roman"/>
          <w:b w:val="false"/>
          <w:i w:val="false"/>
          <w:color w:val="000000"/>
          <w:sz w:val="28"/>
        </w:rPr>
        <w:t>
      "295-1) мерзімдік тексеру жүргізудің жартыжылдық жоспарының, тексеруді тағайындау, ұзарту, тоқтата тұру және қайта бастау туралы актінің, мемлекеттік органдарға қатысты азаматтық қорғаныс саласындағы тексеру нәтижелері туралы қорытынды нысанын әзірлейді және бекітеді;".</w:t>
      </w:r>
    </w:p>
    <w:bookmarkEnd w:id="15"/>
    <w:bookmarkStart w:name="z19" w:id="16"/>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