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6c2d" w14:textId="cb56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Ішкі істер министрлігіне ведомстволық бағыныстағы ұйымдардың кейбір мәселелері" туралы 1999 жылғы 17 ақпандағы № 134 және "Қазақстан Республикасы Ішкі істер министрлігінің мәселелері" туралы 2005 жылғы 22 маусымдағы № 607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27 қыркүйектегі № 790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Ішкі істер министрлігіне ведомстволық бағыныстағы ұйымдардың кейбір мәселелері" туралы Қазақстан Республикасы Үкіметінің 1999 жылғы 17 ақпандағы № 134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жол жүру құжатын, көлік құралын мемлекеттік тіркеу туралы куәлікті, ұлттық жүргізуші куәлігін және мемлекеттік тіркеу нөмірі белгісін дайындау;";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 ішкі істер органдарына арналған бағдарламалық-техникалық өнімдерді (компьютерлік бағдарламаларды, жабдықтарды, байланыс құралдарын, ақпараттық жүйелерді),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жөніндегі қызмет болып табылады.";</w:t>
      </w:r>
    </w:p>
    <w:bookmarkEnd w:id="4"/>
    <w:bookmarkStart w:name="z12" w:id="5"/>
    <w:p>
      <w:pPr>
        <w:spacing w:after="0"/>
        <w:ind w:left="0"/>
        <w:jc w:val="both"/>
      </w:pPr>
      <w:r>
        <w:rPr>
          <w:rFonts w:ascii="Times New Roman"/>
          <w:b w:val="false"/>
          <w:i w:val="false"/>
          <w:color w:val="000000"/>
          <w:sz w:val="28"/>
        </w:rPr>
        <w:t xml:space="preserve">
      2)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55-2) тармақшалар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"55-1)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жеделдетілген тәртіппен бергені үшін бағалар прейскурантын монополияға қарсы органмен келісу бойынша бекітеді;</w:t>
      </w:r>
    </w:p>
    <w:bookmarkEnd w:id="7"/>
    <w:bookmarkStart w:name="z17" w:id="8"/>
    <w:p>
      <w:pPr>
        <w:spacing w:after="0"/>
        <w:ind w:left="0"/>
        <w:jc w:val="both"/>
      </w:pPr>
      <w:r>
        <w:rPr>
          <w:rFonts w:ascii="Times New Roman"/>
          <w:b w:val="false"/>
          <w:i w:val="false"/>
          <w:color w:val="000000"/>
          <w:sz w:val="28"/>
        </w:rPr>
        <w:t>
      55-2)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бойынша көрсетілетін қызметтерге бағалар прейскурантын монополияға қарсы органмен келісу бойынша бекітеді;";</w:t>
      </w:r>
    </w:p>
    <w:bookmarkEnd w:id="8"/>
    <w:bookmarkStart w:name="z18" w:id="9"/>
    <w:p>
      <w:pPr>
        <w:spacing w:after="0"/>
        <w:ind w:left="0"/>
        <w:jc w:val="both"/>
      </w:pPr>
      <w:r>
        <w:rPr>
          <w:rFonts w:ascii="Times New Roman"/>
          <w:b w:val="false"/>
          <w:i w:val="false"/>
          <w:color w:val="000000"/>
          <w:sz w:val="28"/>
        </w:rPr>
        <w:t>
      мынадай мазмұндағы 55-3) тармақшамен толықтырылсын:</w:t>
      </w:r>
    </w:p>
    <w:bookmarkEnd w:id="9"/>
    <w:bookmarkStart w:name="z19" w:id="10"/>
    <w:p>
      <w:pPr>
        <w:spacing w:after="0"/>
        <w:ind w:left="0"/>
        <w:jc w:val="both"/>
      </w:pPr>
      <w:r>
        <w:rPr>
          <w:rFonts w:ascii="Times New Roman"/>
          <w:b w:val="false"/>
          <w:i w:val="false"/>
          <w:color w:val="000000"/>
          <w:sz w:val="28"/>
        </w:rPr>
        <w:t>
      "55-3) шаруашылық жүргізу құқығындағы республикалық мемлекеттік кәсіпорын көрсететін көлік құралын мемлекеттік тіркеу туралы куәлікті, ұлттық жүргізуші куәлігін және мемлекеттік тіркеу нөмірі белгісін жеделдетілген тәртіппен дайындау және беру жөніндегі қызметтерге бағалар прейскурантын монополияға қарсы органмен келісу бойынша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мынадай мазмұнда жазылсын:</w:t>
      </w:r>
    </w:p>
    <w:bookmarkStart w:name="z21" w:id="11"/>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 жеке куәлiгiнің, шетелдiктiң Қазақстан Республикасында тұруына ықтиярхаттың, азаматтығы жоқ адамның куәлiгiнің, жол жүру құжатының үлгiлерiн, оларды ресiмдеу, беру, ауыстыру, тапсыру, алып қою және жою тәртiбiн және оларды қорғауға қойылатын талаптарды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83-5) тармақша</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"83-5) халықты тіркеу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алып тасталсын;</w:t>
      </w:r>
    </w:p>
    <w:bookmarkStart w:name="z25" w:id="13"/>
    <w:p>
      <w:pPr>
        <w:spacing w:after="0"/>
        <w:ind w:left="0"/>
        <w:jc w:val="both"/>
      </w:pPr>
      <w:r>
        <w:rPr>
          <w:rFonts w:ascii="Times New Roman"/>
          <w:b w:val="false"/>
          <w:i w:val="false"/>
          <w:color w:val="000000"/>
          <w:sz w:val="28"/>
        </w:rPr>
        <w:t>
      мынадай мазмұндағы 236-1) тармақшамен толықтырылсын:</w:t>
      </w:r>
    </w:p>
    <w:bookmarkEnd w:id="13"/>
    <w:bookmarkStart w:name="z26" w:id="14"/>
    <w:p>
      <w:pPr>
        <w:spacing w:after="0"/>
        <w:ind w:left="0"/>
        <w:jc w:val="both"/>
      </w:pPr>
      <w:r>
        <w:rPr>
          <w:rFonts w:ascii="Times New Roman"/>
          <w:b w:val="false"/>
          <w:i w:val="false"/>
          <w:color w:val="000000"/>
          <w:sz w:val="28"/>
        </w:rPr>
        <w:t>
      "236-1) құзыреті шегінде халықтың көші-қоны саласындағы мемлекеттік бақылауды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 тармақша</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"266) Қазақстан Республикасының аумағына келетін және оның аумағындағы шетелдіктер мен азаматтығы жоқ адамдарға Қазақстан Республикасының визаларын беруді, күшін жоюды, қалпына келтіруді, сондай-ақ олардың қолданылу мерзімдерін ұзартуды және қысқартуды не Қазақстан Республикасының заңнамасына сәйкес Қазақстан Республикасының визаларын беруден бас тарту туралы шешім қабылдауды қамтамасыз етеді;";</w:t>
      </w:r>
    </w:p>
    <w:bookmarkEnd w:id="15"/>
    <w:bookmarkStart w:name="z29" w:id="16"/>
    <w:p>
      <w:pPr>
        <w:spacing w:after="0"/>
        <w:ind w:left="0"/>
        <w:jc w:val="both"/>
      </w:pPr>
      <w:r>
        <w:rPr>
          <w:rFonts w:ascii="Times New Roman"/>
          <w:b w:val="false"/>
          <w:i w:val="false"/>
          <w:color w:val="000000"/>
          <w:sz w:val="28"/>
        </w:rPr>
        <w:t>
      мынадай мазмұндағы 268-1) және 268-2) тармақшалармен толықтырылсын:</w:t>
      </w:r>
    </w:p>
    <w:bookmarkEnd w:id="16"/>
    <w:bookmarkStart w:name="z30" w:id="17"/>
    <w:p>
      <w:pPr>
        <w:spacing w:after="0"/>
        <w:ind w:left="0"/>
        <w:jc w:val="both"/>
      </w:pPr>
      <w:r>
        <w:rPr>
          <w:rFonts w:ascii="Times New Roman"/>
          <w:b w:val="false"/>
          <w:i w:val="false"/>
          <w:color w:val="000000"/>
          <w:sz w:val="28"/>
        </w:rPr>
        <w:t>
      "268-1) шетелдіктер мен азаматтығы жоқ адамдарға Қазақстан Республикасына келуге және Қазақстан Республикасынан кетуге визалар, Қазақстан Республикасында уақытша болуға және тұрақты тұруға рұқсаттар береді;</w:t>
      </w:r>
    </w:p>
    <w:bookmarkEnd w:id="17"/>
    <w:bookmarkStart w:name="z31" w:id="18"/>
    <w:p>
      <w:pPr>
        <w:spacing w:after="0"/>
        <w:ind w:left="0"/>
        <w:jc w:val="both"/>
      </w:pPr>
      <w:r>
        <w:rPr>
          <w:rFonts w:ascii="Times New Roman"/>
          <w:b w:val="false"/>
          <w:i w:val="false"/>
          <w:color w:val="000000"/>
          <w:sz w:val="28"/>
        </w:rPr>
        <w:t>
      268-2) Қазақстан Республикасымен визасыз келу және болу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Қазақстан Республикасында уақытша тұруға рұқсаттар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 тармақша</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"276) пана іздеген адамдар мен босқындарды Қазақстан Республикасының аумағында болатын жері бойынша есепке алуды қамтамасыз етеді;".</w:t>
      </w:r>
    </w:p>
    <w:bookmarkEnd w:id="19"/>
    <w:bookmarkStart w:name="z34" w:id="2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