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13b07" w14:textId="4013b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Өнеркәсіп және құрылыс министрлігінің кейбір мәселелері" туралы Қазақстан Республикасы Үкіметінің 2023 жылғы 4 қазандағы № 864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2024 жылғы 15 қарашадағы № 962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Өнеркәсіп және құрылыс министрлігінің кейбір мәселелері" туралы Қазақстан Республикасы Үкіметінің 2023 жылғы 4 қазандағы № 864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Өнеркәсіп және құрылыс министрлігі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"1. Қазақстан Республикасының Өнеркәсіп және құрылыс министрлігі (бұдан әрі – Министрлік) индустрия және индустриялық даму; өнеркәсіп; тау-кен металлургия кешені; елішілік құндылықты дамыту;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өндірісін және бағалы металдар мен асыл тастардың айналымын реттеу;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пайдалы қатты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саласындағы мемлекеттік реттеу; жылу және электр энергиясын тұтыну бөлігінде жылу энергетикасы және электр энергетикасы; тұрғын үй құрылысына үлестік қатысу; қорғаныс өнеркәсібі; бірыңғай әскери-техникалық саясатты жүргізуге қатысу; әскери-техникалық ынтымақтастықты жүзеге асыру; мемлекеттік қорғаныстық тапсырысты қалыптастыру, орналастыру және орындау салаларында басшылықты жүзеге асыратын Қазақстан Республикасының мемлекеттік органы болып табылады.";</w:t>
      </w:r>
    </w:p>
    <w:bookmarkEnd w:id="3"/>
    <w:bookmarkStart w:name="z9" w:id="4"/>
    <w:p>
      <w:pPr>
        <w:spacing w:after="0"/>
        <w:ind w:left="0"/>
        <w:jc w:val="both"/>
      </w:pPr>
      <w:r>
        <w:rPr>
          <w:rFonts w:ascii="Times New Roman"/>
          <w:b w:val="false"/>
          <w:i w:val="false"/>
          <w:color w:val="000000"/>
          <w:sz w:val="28"/>
        </w:rPr>
        <w:t xml:space="preserve">
      13-тармақтың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
    <w:bookmarkStart w:name="z10" w:id="5"/>
    <w:p>
      <w:pPr>
        <w:spacing w:after="0"/>
        <w:ind w:left="0"/>
        <w:jc w:val="both"/>
      </w:pPr>
      <w:r>
        <w:rPr>
          <w:rFonts w:ascii="Times New Roman"/>
          <w:b w:val="false"/>
          <w:i w:val="false"/>
          <w:color w:val="000000"/>
          <w:sz w:val="28"/>
        </w:rPr>
        <w:t>
      "13. Міндеттері:</w:t>
      </w:r>
    </w:p>
    <w:bookmarkEnd w:id="5"/>
    <w:bookmarkStart w:name="z11" w:id="6"/>
    <w:p>
      <w:pPr>
        <w:spacing w:after="0"/>
        <w:ind w:left="0"/>
        <w:jc w:val="both"/>
      </w:pPr>
      <w:r>
        <w:rPr>
          <w:rFonts w:ascii="Times New Roman"/>
          <w:b w:val="false"/>
          <w:i w:val="false"/>
          <w:color w:val="000000"/>
          <w:sz w:val="28"/>
        </w:rPr>
        <w:t>
      1) өнеркәсіп; елішілік құндылықты дамыту; тау-кен металлургия кешені; машина жасау; көмір, химия, жеңіл (ауыл шаруашылығы жануарларының терісі мен жүнін өңдеуден басқа), ағаш өңдеу және жиһаз өнеркәсібі; құрылыс индустриясы және құрылыс материалдарын өндіру; машиналар мен жабдықтардың қауіпсіздігі; салалық бағытқа сәйкес химиялық өнімнің қауіпсіздігі; өзіндік ерекшелігі бар тауарларды бақылау; энергия үнемдеу және энергия тиімділігін арттыру; бағалы металдар өндірісі және бағалы металдар мен асыл тастардың айналымы; құрамында бағалы металдар бар шикізат тауарлары; зергерлік және басқа да бұйымдар; арнайы экономикалық аймақтарды құру, олардың жұмыс істеуі және таратылуы; уран өндіруді қоспағанда, қатты пайдалы қазбалар бөлігінде жер қойнауын пайдалануды мемлекеттік басқару; жер қойнауын мемлекеттік геологиялық зерттеу, минералдық-шикізат базасын молайту; сәулет, қала құрылысы және құрылыс қызметі; тұрғын үй қатынастары; коммуналдық шаруашылық; елді мекендер шегінде сумен жабдықтау және су бұру; жылу және электр энергиясын тұтыну бөлігінде жылу энергетикасы және электр энергетикасы; тұрғын үй құрылысына үлестік қатысу; қорғаныс өнеркәсібі салаларында мемлекеттік саясатты қалыптастыру және іске асыру;";</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bookmarkStart w:name="z13" w:id="7"/>
    <w:p>
      <w:pPr>
        <w:spacing w:after="0"/>
        <w:ind w:left="0"/>
        <w:jc w:val="both"/>
      </w:pPr>
      <w:r>
        <w:rPr>
          <w:rFonts w:ascii="Times New Roman"/>
          <w:b w:val="false"/>
          <w:i w:val="false"/>
          <w:color w:val="000000"/>
          <w:sz w:val="28"/>
        </w:rPr>
        <w:t>
      мынадай мазмұндағы 18-1) және 18-2) тармақшалармен толықтырылсын:</w:t>
      </w:r>
    </w:p>
    <w:bookmarkEnd w:id="7"/>
    <w:bookmarkStart w:name="z14" w:id="8"/>
    <w:p>
      <w:pPr>
        <w:spacing w:after="0"/>
        <w:ind w:left="0"/>
        <w:jc w:val="both"/>
      </w:pPr>
      <w:r>
        <w:rPr>
          <w:rFonts w:ascii="Times New Roman"/>
          <w:b w:val="false"/>
          <w:i w:val="false"/>
          <w:color w:val="000000"/>
          <w:sz w:val="28"/>
        </w:rPr>
        <w:t>
      "18-1)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үй-жайларына қойылатын талаптарды белгілеу;</w:t>
      </w:r>
    </w:p>
    <w:bookmarkEnd w:id="8"/>
    <w:bookmarkStart w:name="z15" w:id="9"/>
    <w:p>
      <w:pPr>
        <w:spacing w:after="0"/>
        <w:ind w:left="0"/>
        <w:jc w:val="both"/>
      </w:pPr>
      <w:r>
        <w:rPr>
          <w:rFonts w:ascii="Times New Roman"/>
          <w:b w:val="false"/>
          <w:i w:val="false"/>
          <w:color w:val="000000"/>
          <w:sz w:val="28"/>
        </w:rPr>
        <w:t>
      18-2) өз құзыретi шегiнде таңбалауға жататын тауарлардың айналымын жүзеге асыратын заңды тұлғалар мен дара кәсіпкерлерге ішкі тұтыну үшін шығару немесе кері импорт рәсімімен орналастырылғаннан кейін оларды таңбалауға рұқсат етілетін қойма үй-жайларының тізбесін бекіту;";</w:t>
      </w:r>
    </w:p>
    <w:bookmarkEnd w:id="9"/>
    <w:bookmarkStart w:name="z16" w:id="10"/>
    <w:p>
      <w:pPr>
        <w:spacing w:after="0"/>
        <w:ind w:left="0"/>
        <w:jc w:val="both"/>
      </w:pPr>
      <w:r>
        <w:rPr>
          <w:rFonts w:ascii="Times New Roman"/>
          <w:b w:val="false"/>
          <w:i w:val="false"/>
          <w:color w:val="000000"/>
          <w:sz w:val="28"/>
        </w:rPr>
        <w:t>
      мынадай мазмұндағы 35-1) тармақшамен толықтырылсын:</w:t>
      </w:r>
    </w:p>
    <w:bookmarkEnd w:id="10"/>
    <w:bookmarkStart w:name="z17" w:id="11"/>
    <w:p>
      <w:pPr>
        <w:spacing w:after="0"/>
        <w:ind w:left="0"/>
        <w:jc w:val="both"/>
      </w:pPr>
      <w:r>
        <w:rPr>
          <w:rFonts w:ascii="Times New Roman"/>
          <w:b w:val="false"/>
          <w:i w:val="false"/>
          <w:color w:val="000000"/>
          <w:sz w:val="28"/>
        </w:rPr>
        <w:t xml:space="preserve">
      "35-1) Қазақстан Республикасының Әкімшілік рәсімдік-процестік </w:t>
      </w:r>
      <w:r>
        <w:rPr>
          <w:rFonts w:ascii="Times New Roman"/>
          <w:b w:val="false"/>
          <w:i w:val="false"/>
          <w:color w:val="000000"/>
          <w:sz w:val="28"/>
        </w:rPr>
        <w:t>кодексіне</w:t>
      </w:r>
      <w:r>
        <w:rPr>
          <w:rFonts w:ascii="Times New Roman"/>
          <w:b w:val="false"/>
          <w:i w:val="false"/>
          <w:color w:val="000000"/>
          <w:sz w:val="28"/>
        </w:rPr>
        <w:t xml:space="preserve"> сәйкес Қазақстан Республикасы азаматтарының петицияларын өз құзыреті шегінде қарау;";</w:t>
      </w:r>
    </w:p>
    <w:bookmarkEnd w:id="11"/>
    <w:bookmarkStart w:name="z18" w:id="12"/>
    <w:p>
      <w:pPr>
        <w:spacing w:after="0"/>
        <w:ind w:left="0"/>
        <w:jc w:val="both"/>
      </w:pPr>
      <w:r>
        <w:rPr>
          <w:rFonts w:ascii="Times New Roman"/>
          <w:b w:val="false"/>
          <w:i w:val="false"/>
          <w:color w:val="000000"/>
          <w:sz w:val="28"/>
        </w:rPr>
        <w:t>
      мынадай мазмұндағы 76-1), 76-2) және 76-3) тармақшалармен толықтырылсын:</w:t>
      </w:r>
    </w:p>
    <w:bookmarkEnd w:id="12"/>
    <w:bookmarkStart w:name="z19" w:id="13"/>
    <w:p>
      <w:pPr>
        <w:spacing w:after="0"/>
        <w:ind w:left="0"/>
        <w:jc w:val="both"/>
      </w:pPr>
      <w:r>
        <w:rPr>
          <w:rFonts w:ascii="Times New Roman"/>
          <w:b w:val="false"/>
          <w:i w:val="false"/>
          <w:color w:val="000000"/>
          <w:sz w:val="28"/>
        </w:rPr>
        <w:t>
      "76-1) бағалы металдарды және құрамында бағалы металдар бар шикiзат тауарларын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3"/>
    <w:bookmarkStart w:name="z20" w:id="14"/>
    <w:p>
      <w:pPr>
        <w:spacing w:after="0"/>
        <w:ind w:left="0"/>
        <w:jc w:val="both"/>
      </w:pPr>
      <w:r>
        <w:rPr>
          <w:rFonts w:ascii="Times New Roman"/>
          <w:b w:val="false"/>
          <w:i w:val="false"/>
          <w:color w:val="000000"/>
          <w:sz w:val="28"/>
        </w:rPr>
        <w:t>
      76-2) асыл тастарды, зергерлік және басқа да бұйымдарды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әзірлеу және бекіту;</w:t>
      </w:r>
    </w:p>
    <w:bookmarkEnd w:id="14"/>
    <w:bookmarkStart w:name="z21" w:id="15"/>
    <w:p>
      <w:pPr>
        <w:spacing w:after="0"/>
        <w:ind w:left="0"/>
        <w:jc w:val="both"/>
      </w:pPr>
      <w:r>
        <w:rPr>
          <w:rFonts w:ascii="Times New Roman"/>
          <w:b w:val="false"/>
          <w:i w:val="false"/>
          <w:color w:val="000000"/>
          <w:sz w:val="28"/>
        </w:rPr>
        <w:t>
      76-3) Кимберлий процесінің сертификаттау схемасын ескере отырып, өңделмеген табиғи алмасты Қазақстан Республикасының аумағына әкелу және Қазақстан Республикасының аумағынан әкету қағидаларын әзірлеу және бекіту;";</w:t>
      </w:r>
    </w:p>
    <w:bookmarkEnd w:id="15"/>
    <w:bookmarkStart w:name="z22" w:id="16"/>
    <w:p>
      <w:pPr>
        <w:spacing w:after="0"/>
        <w:ind w:left="0"/>
        <w:jc w:val="both"/>
      </w:pPr>
      <w:r>
        <w:rPr>
          <w:rFonts w:ascii="Times New Roman"/>
          <w:b w:val="false"/>
          <w:i w:val="false"/>
          <w:color w:val="000000"/>
          <w:sz w:val="28"/>
        </w:rPr>
        <w:t>
      мынадай мазмұндағы 84-1) тармақшамен толықтырылсын:</w:t>
      </w:r>
    </w:p>
    <w:bookmarkEnd w:id="16"/>
    <w:bookmarkStart w:name="z23" w:id="17"/>
    <w:p>
      <w:pPr>
        <w:spacing w:after="0"/>
        <w:ind w:left="0"/>
        <w:jc w:val="both"/>
      </w:pPr>
      <w:r>
        <w:rPr>
          <w:rFonts w:ascii="Times New Roman"/>
          <w:b w:val="false"/>
          <w:i w:val="false"/>
          <w:color w:val="000000"/>
          <w:sz w:val="28"/>
        </w:rPr>
        <w:t>
      "84-1) өңделмеген табиғи алмастардың халықаралық сертификаттау схемасы сертификатының (Кимберлий процесінің сертификаты) нысанын әзірлеу және бекіту;";</w:t>
      </w:r>
    </w:p>
    <w:bookmarkEnd w:id="17"/>
    <w:bookmarkStart w:name="z24" w:id="18"/>
    <w:p>
      <w:pPr>
        <w:spacing w:after="0"/>
        <w:ind w:left="0"/>
        <w:jc w:val="both"/>
      </w:pPr>
      <w:r>
        <w:rPr>
          <w:rFonts w:ascii="Times New Roman"/>
          <w:b w:val="false"/>
          <w:i w:val="false"/>
          <w:color w:val="000000"/>
          <w:sz w:val="28"/>
        </w:rPr>
        <w:t>
      мынадай мазмұндағы 149-1), 149-2) және 149-3) тармақшалармен толықтырылсын:</w:t>
      </w:r>
    </w:p>
    <w:bookmarkEnd w:id="18"/>
    <w:bookmarkStart w:name="z25" w:id="19"/>
    <w:p>
      <w:pPr>
        <w:spacing w:after="0"/>
        <w:ind w:left="0"/>
        <w:jc w:val="both"/>
      </w:pPr>
      <w:r>
        <w:rPr>
          <w:rFonts w:ascii="Times New Roman"/>
          <w:b w:val="false"/>
          <w:i w:val="false"/>
          <w:color w:val="000000"/>
          <w:sz w:val="28"/>
        </w:rPr>
        <w:t>
      "149-1) ғимараттардың, құрылыстар мен құрылысжайлардың энергия тиімділігі сыныбының талаптарына сәйкестігін жобадан кейінгі талдау жүргізу қағидаларын әзірлеу және бекіту;</w:t>
      </w:r>
    </w:p>
    <w:bookmarkEnd w:id="19"/>
    <w:bookmarkStart w:name="z26" w:id="20"/>
    <w:p>
      <w:pPr>
        <w:spacing w:after="0"/>
        <w:ind w:left="0"/>
        <w:jc w:val="both"/>
      </w:pPr>
      <w:r>
        <w:rPr>
          <w:rFonts w:ascii="Times New Roman"/>
          <w:b w:val="false"/>
          <w:i w:val="false"/>
          <w:color w:val="000000"/>
          <w:sz w:val="28"/>
        </w:rPr>
        <w:t>
      149-2) энергия үнемдеу және энергия тиімділігін арттыру бөлігінде жылу энергетикасының, жылу энергиясын тұтынудың түйінді және нысаналы көрсеткіштерін әзірлеу және оларды жылу энергетикасы саласындағы уәкілетті органға жіберу;</w:t>
      </w:r>
    </w:p>
    <w:bookmarkEnd w:id="20"/>
    <w:bookmarkStart w:name="z27" w:id="21"/>
    <w:p>
      <w:pPr>
        <w:spacing w:after="0"/>
        <w:ind w:left="0"/>
        <w:jc w:val="both"/>
      </w:pPr>
      <w:r>
        <w:rPr>
          <w:rFonts w:ascii="Times New Roman"/>
          <w:b w:val="false"/>
          <w:i w:val="false"/>
          <w:color w:val="000000"/>
          <w:sz w:val="28"/>
        </w:rPr>
        <w:t>
      149-3) жылу энергетикасының нысаналы көрсеткіштеріне қол жеткізу үшін жылу энергетикасы объектілерінің жылуды тұтынуын азайту жөніндегі жоспарларды әзірлеу және олардың орындалуын мониторингтеуді қамтамасыз ету;";</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160) тармақша</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"160)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 тізілімінің нысанын әзірлеу және бекіту;";</w:t>
      </w:r>
    </w:p>
    <w:bookmarkEnd w:id="22"/>
    <w:bookmarkStart w:name="z30" w:id="23"/>
    <w:p>
      <w:pPr>
        <w:spacing w:after="0"/>
        <w:ind w:left="0"/>
        <w:jc w:val="both"/>
      </w:pPr>
      <w:r>
        <w:rPr>
          <w:rFonts w:ascii="Times New Roman"/>
          <w:b w:val="false"/>
          <w:i w:val="false"/>
          <w:color w:val="000000"/>
          <w:sz w:val="28"/>
        </w:rPr>
        <w:t>
      мынадай мазмұндағы 160-1) тармақшамен толықтырылсын:</w:t>
      </w:r>
    </w:p>
    <w:bookmarkEnd w:id="23"/>
    <w:bookmarkStart w:name="z31" w:id="24"/>
    <w:p>
      <w:pPr>
        <w:spacing w:after="0"/>
        <w:ind w:left="0"/>
        <w:jc w:val="both"/>
      </w:pPr>
      <w:r>
        <w:rPr>
          <w:rFonts w:ascii="Times New Roman"/>
          <w:b w:val="false"/>
          <w:i w:val="false"/>
          <w:color w:val="000000"/>
          <w:sz w:val="28"/>
        </w:rPr>
        <w:t>
      "160-1) өндірушісінен сатып алынған көлік құралдарын және (немесе) ауыл шаруашылығы техникасын өткізу кезінде қосылған құн салығынан босатуды қолданатын уәкілетті өкілдердің тізілімін жүргізу;";</w:t>
      </w:r>
    </w:p>
    <w:bookmarkEnd w:id="24"/>
    <w:bookmarkStart w:name="z32" w:id="25"/>
    <w:p>
      <w:pPr>
        <w:spacing w:after="0"/>
        <w:ind w:left="0"/>
        <w:jc w:val="both"/>
      </w:pPr>
      <w:r>
        <w:rPr>
          <w:rFonts w:ascii="Times New Roman"/>
          <w:b w:val="false"/>
          <w:i w:val="false"/>
          <w:color w:val="000000"/>
          <w:sz w:val="28"/>
        </w:rPr>
        <w:t>
      мынадай мазмұндағы 161-1), 161-2) және 161-3) тармақшалармен толықтырылсын:</w:t>
      </w:r>
    </w:p>
    <w:bookmarkEnd w:id="25"/>
    <w:bookmarkStart w:name="z33" w:id="26"/>
    <w:p>
      <w:pPr>
        <w:spacing w:after="0"/>
        <w:ind w:left="0"/>
        <w:jc w:val="both"/>
      </w:pPr>
      <w:r>
        <w:rPr>
          <w:rFonts w:ascii="Times New Roman"/>
          <w:b w:val="false"/>
          <w:i w:val="false"/>
          <w:color w:val="000000"/>
          <w:sz w:val="28"/>
        </w:rPr>
        <w:t>
      "161-1) мыналар:</w:t>
      </w:r>
    </w:p>
    <w:bookmarkEnd w:id="26"/>
    <w:bookmarkStart w:name="z34" w:id="27"/>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bookmarkEnd w:id="27"/>
    <w:bookmarkStart w:name="z35" w:id="28"/>
    <w:p>
      <w:pPr>
        <w:spacing w:after="0"/>
        <w:ind w:left="0"/>
        <w:jc w:val="both"/>
      </w:pPr>
      <w:r>
        <w:rPr>
          <w:rFonts w:ascii="Times New Roman"/>
          <w:b w:val="false"/>
          <w:i w:val="false"/>
          <w:color w:val="000000"/>
          <w:sz w:val="28"/>
        </w:rPr>
        <w:t>
      өндірушінің уәкілетті өкілдері;</w:t>
      </w:r>
    </w:p>
    <w:bookmarkEnd w:id="28"/>
    <w:bookmarkStart w:name="z36" w:id="29"/>
    <w:p>
      <w:pPr>
        <w:spacing w:after="0"/>
        <w:ind w:left="0"/>
        <w:jc w:val="both"/>
      </w:pPr>
      <w:r>
        <w:rPr>
          <w:rFonts w:ascii="Times New Roman"/>
          <w:b w:val="false"/>
          <w:i w:val="false"/>
          <w:color w:val="000000"/>
          <w:sz w:val="28"/>
        </w:rPr>
        <w:t xml:space="preserve">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 тізілімінің нысанын әзірлеу және бекіту; </w:t>
      </w:r>
    </w:p>
    <w:bookmarkEnd w:id="29"/>
    <w:bookmarkStart w:name="z37" w:id="30"/>
    <w:p>
      <w:pPr>
        <w:spacing w:after="0"/>
        <w:ind w:left="0"/>
        <w:jc w:val="both"/>
      </w:pPr>
      <w:r>
        <w:rPr>
          <w:rFonts w:ascii="Times New Roman"/>
          <w:b w:val="false"/>
          <w:i w:val="false"/>
          <w:color w:val="000000"/>
          <w:sz w:val="28"/>
        </w:rPr>
        <w:t>
      161-2) мыналар:</w:t>
      </w:r>
    </w:p>
    <w:bookmarkEnd w:id="30"/>
    <w:bookmarkStart w:name="z38" w:id="31"/>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өндірушілер;</w:t>
      </w:r>
    </w:p>
    <w:bookmarkEnd w:id="31"/>
    <w:bookmarkStart w:name="z39" w:id="32"/>
    <w:p>
      <w:pPr>
        <w:spacing w:after="0"/>
        <w:ind w:left="0"/>
        <w:jc w:val="both"/>
      </w:pPr>
      <w:r>
        <w:rPr>
          <w:rFonts w:ascii="Times New Roman"/>
          <w:b w:val="false"/>
          <w:i w:val="false"/>
          <w:color w:val="000000"/>
          <w:sz w:val="28"/>
        </w:rPr>
        <w:t>
      өндірушінің уәкілетті өкілдері;</w:t>
      </w:r>
    </w:p>
    <w:bookmarkEnd w:id="32"/>
    <w:bookmarkStart w:name="z40" w:id="33"/>
    <w:p>
      <w:pPr>
        <w:spacing w:after="0"/>
        <w:ind w:left="0"/>
        <w:jc w:val="both"/>
      </w:pPr>
      <w:r>
        <w:rPr>
          <w:rFonts w:ascii="Times New Roman"/>
          <w:b w:val="false"/>
          <w:i w:val="false"/>
          <w:color w:val="000000"/>
          <w:sz w:val="28"/>
        </w:rPr>
        <w:t>
      тұрмыстық аспаптарды және (немесе) тұрмыстық электроника аспаптарын, сондай-ақ олардың құрамдастарын өткізетін өзге де тұлғалар болып табылатын заңды тұлғалардың тізілімін жүргізу;</w:t>
      </w:r>
    </w:p>
    <w:bookmarkEnd w:id="33"/>
    <w:bookmarkStart w:name="z41" w:id="34"/>
    <w:p>
      <w:pPr>
        <w:spacing w:after="0"/>
        <w:ind w:left="0"/>
        <w:jc w:val="both"/>
      </w:pPr>
      <w:r>
        <w:rPr>
          <w:rFonts w:ascii="Times New Roman"/>
          <w:b w:val="false"/>
          <w:i w:val="false"/>
          <w:color w:val="000000"/>
          <w:sz w:val="28"/>
        </w:rPr>
        <w:t>
      161-3) ғылыми-техникалық кеңесті құру және оның ережесін бекіту;";</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482) тармақша</w:t>
      </w:r>
      <w:r>
        <w:rPr>
          <w:rFonts w:ascii="Times New Roman"/>
          <w:b w:val="false"/>
          <w:i w:val="false"/>
          <w:color w:val="000000"/>
          <w:sz w:val="28"/>
        </w:rPr>
        <w:t xml:space="preserve"> мынадай редакцияда жазылсын:</w:t>
      </w:r>
    </w:p>
    <w:bookmarkStart w:name="z43" w:id="35"/>
    <w:p>
      <w:pPr>
        <w:spacing w:after="0"/>
        <w:ind w:left="0"/>
        <w:jc w:val="both"/>
      </w:pPr>
      <w:r>
        <w:rPr>
          <w:rFonts w:ascii="Times New Roman"/>
          <w:b w:val="false"/>
          <w:i w:val="false"/>
          <w:color w:val="000000"/>
          <w:sz w:val="28"/>
        </w:rPr>
        <w:t>
      "482) есепке алу аспаптары жоқ тұтынушылар үшін электрмен жабдықтау бойынша коммуналдық көрсетілетін қызметтерді және коммерциялық есепке алу аспаптары жоқ тұтынушылар үшін жылу энергиясын өткізу бойынша коммуналдық көрсетілетін қызметтерді тұтыну нормаларын есептеудің үлгілік қағидаларын әзірлеу және бекіту;";</w:t>
      </w:r>
    </w:p>
    <w:bookmarkEnd w:id="35"/>
    <w:bookmarkStart w:name="z44" w:id="36"/>
    <w:p>
      <w:pPr>
        <w:spacing w:after="0"/>
        <w:ind w:left="0"/>
        <w:jc w:val="both"/>
      </w:pPr>
      <w:r>
        <w:rPr>
          <w:rFonts w:ascii="Times New Roman"/>
          <w:b w:val="false"/>
          <w:i w:val="false"/>
          <w:color w:val="000000"/>
          <w:sz w:val="28"/>
        </w:rPr>
        <w:t>
      мынадай мазмұндағы 482-1) және 482-2) тармақшалармен толықтырылсын:</w:t>
      </w:r>
    </w:p>
    <w:bookmarkEnd w:id="36"/>
    <w:bookmarkStart w:name="z45" w:id="37"/>
    <w:p>
      <w:pPr>
        <w:spacing w:after="0"/>
        <w:ind w:left="0"/>
        <w:jc w:val="both"/>
      </w:pPr>
      <w:r>
        <w:rPr>
          <w:rFonts w:ascii="Times New Roman"/>
          <w:b w:val="false"/>
          <w:i w:val="false"/>
          <w:color w:val="000000"/>
          <w:sz w:val="28"/>
        </w:rPr>
        <w:t>
      "482-1) жылу энергиясын тұтыну бөлігінде жылу энергетикасы саласында әдістемелік қамтамасыз етуді жүзеге асыру;</w:t>
      </w:r>
    </w:p>
    <w:bookmarkEnd w:id="37"/>
    <w:bookmarkStart w:name="z46" w:id="38"/>
    <w:p>
      <w:pPr>
        <w:spacing w:after="0"/>
        <w:ind w:left="0"/>
        <w:jc w:val="both"/>
      </w:pPr>
      <w:r>
        <w:rPr>
          <w:rFonts w:ascii="Times New Roman"/>
          <w:b w:val="false"/>
          <w:i w:val="false"/>
          <w:color w:val="000000"/>
          <w:sz w:val="28"/>
        </w:rPr>
        <w:t>
      482-2) жылу энергиясын тұтыну бөлігінде жылу энергетикасы саласында ғылыми зерттеулер жүргізуді ұйымдастыру;";</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483)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487) тармақша</w:t>
      </w:r>
      <w:r>
        <w:rPr>
          <w:rFonts w:ascii="Times New Roman"/>
          <w:b w:val="false"/>
          <w:i w:val="false"/>
          <w:color w:val="000000"/>
          <w:sz w:val="28"/>
        </w:rPr>
        <w:t xml:space="preserve"> алып тасталсын.</w:t>
      </w:r>
    </w:p>
    <w:bookmarkStart w:name="z49" w:id="39"/>
    <w:p>
      <w:pPr>
        <w:spacing w:after="0"/>
        <w:ind w:left="0"/>
        <w:jc w:val="both"/>
      </w:pPr>
      <w:r>
        <w:rPr>
          <w:rFonts w:ascii="Times New Roman"/>
          <w:b w:val="false"/>
          <w:i w:val="false"/>
          <w:color w:val="000000"/>
          <w:sz w:val="28"/>
        </w:rPr>
        <w:t xml:space="preserve">
      2. Осы қаулы 2026 жылғы 1 қаңтардан бастап қолданысқа енгізілетін осы қаулының </w:t>
      </w:r>
      <w:r>
        <w:rPr>
          <w:rFonts w:ascii="Times New Roman"/>
          <w:b w:val="false"/>
          <w:i w:val="false"/>
          <w:color w:val="000000"/>
          <w:sz w:val="28"/>
        </w:rPr>
        <w:t>1-тармағының</w:t>
      </w:r>
      <w:r>
        <w:rPr>
          <w:rFonts w:ascii="Times New Roman"/>
          <w:b w:val="false"/>
          <w:i w:val="false"/>
          <w:color w:val="000000"/>
          <w:sz w:val="28"/>
        </w:rPr>
        <w:t xml:space="preserve"> жиырмасыншы, жиырма бірінші, жиырма екінші және жиырма үшінші абзацтарын қоспағанда, қол қойылған күнінен бастап қолданысқа енгізіледі.</w:t>
      </w:r>
    </w:p>
    <w:bookmarkEnd w:id="3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