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cd09" w14:textId="bd3c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18 желтоқсандағы № 1069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1069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w:t>
      </w:r>
    </w:p>
    <w:bookmarkEnd w:id="3"/>
    <w:bookmarkStart w:name="z6"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p>
    <w:bookmarkEnd w:id="5"/>
    <w:bookmarkStart w:name="z8" w:id="6"/>
    <w:p>
      <w:pPr>
        <w:spacing w:after="0"/>
        <w:ind w:left="0"/>
        <w:jc w:val="both"/>
      </w:pPr>
      <w:r>
        <w:rPr>
          <w:rFonts w:ascii="Times New Roman"/>
          <w:b w:val="false"/>
          <w:i w:val="false"/>
          <w:color w:val="000000"/>
          <w:sz w:val="28"/>
        </w:rPr>
        <w:t>
            "Астана қаласы" деген бөлімде:</w:t>
      </w:r>
    </w:p>
    <w:bookmarkEnd w:id="6"/>
    <w:bookmarkStart w:name="z9" w:id="7"/>
    <w:p>
      <w:pPr>
        <w:spacing w:after="0"/>
        <w:ind w:left="0"/>
        <w:jc w:val="both"/>
      </w:pPr>
      <w:r>
        <w:rPr>
          <w:rFonts w:ascii="Times New Roman"/>
          <w:b w:val="false"/>
          <w:i w:val="false"/>
          <w:color w:val="000000"/>
          <w:sz w:val="28"/>
        </w:rPr>
        <w:t>
      реттiк нөмiрi 21-155-жол алып тасталсын;</w:t>
      </w:r>
    </w:p>
    <w:bookmarkEnd w:id="7"/>
    <w:bookmarkStart w:name="z10" w:id="8"/>
    <w:p>
      <w:pPr>
        <w:spacing w:after="0"/>
        <w:ind w:left="0"/>
        <w:jc w:val="both"/>
      </w:pPr>
      <w:r>
        <w:rPr>
          <w:rFonts w:ascii="Times New Roman"/>
          <w:b w:val="false"/>
          <w:i w:val="false"/>
          <w:color w:val="000000"/>
          <w:sz w:val="28"/>
        </w:rPr>
        <w:t>
      мынадай мазмұндағы реттiк нөмiрi 21-218-жолмен толықтырылсын:</w:t>
      </w:r>
    </w:p>
    <w:bookmarkEnd w:id="8"/>
    <w:bookmarkStart w:name="z11" w:id="9"/>
    <w:p>
      <w:pPr>
        <w:spacing w:after="0"/>
        <w:ind w:left="0"/>
        <w:jc w:val="both"/>
      </w:pPr>
      <w:r>
        <w:rPr>
          <w:rFonts w:ascii="Times New Roman"/>
          <w:b w:val="false"/>
          <w:i w:val="false"/>
          <w:color w:val="000000"/>
          <w:sz w:val="28"/>
        </w:rPr>
        <w:t>
            "21-218.  "ӨРКЕН" балалардың әл-ауқатын арттыру ұлттық ғылыми-практикалық институты" коммерциялық емес акционерлік қоғамы.".</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Балаларды қорғау және баланы шетелдік асырап алуға қатысты ынтымақтастық туралы конвенциядан туындайтын міндеттемелерін орындауды қамтамасыз ету жөніндегі шаралар туралы" Қазақстан Республикасы Үкіметінің 2010 жылғы 21 қыркүйектегі № 966 </w:t>
      </w:r>
      <w:r>
        <w:rPr>
          <w:rFonts w:ascii="Times New Roman"/>
          <w:b w:val="false"/>
          <w:i w:val="false"/>
          <w:color w:val="000000"/>
          <w:sz w:val="28"/>
        </w:rPr>
        <w:t>қаулысында:</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 Қазақстан Республикасы Оқу-ағарту министрлігі Балаларды қорғау және баланы шетелдік асырап алуға қатысты ынтымақтастық туралы конвенцияға сәйкес міндеттерді орындау үшін орталық орган болып белгіленсін.".</w:t>
      </w:r>
    </w:p>
    <w:bookmarkEnd w:id="12"/>
    <w:bookmarkStart w:name="z15" w:id="13"/>
    <w:p>
      <w:pPr>
        <w:spacing w:after="0"/>
        <w:ind w:left="0"/>
        <w:jc w:val="both"/>
      </w:pPr>
      <w:r>
        <w:rPr>
          <w:rFonts w:ascii="Times New Roman"/>
          <w:b w:val="false"/>
          <w:i w:val="false"/>
          <w:color w:val="000000"/>
          <w:sz w:val="28"/>
        </w:rPr>
        <w:t xml:space="preserve">
            3. "1980 жылғы 25 қазандағы Балаларды халықаралық ұрлаудың азаматтық-құқықтық аспектілері туралы конвенциядан туындайтын міндеттемелерді Қазақстан Республикасының орындауын қамтамасыз ету жөніндегі шаралар туралы" Қазақстан Республикасы Үкіметінің 2014 жылғы 21 мамырдағы № 519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4"/>
    <w:bookmarkStart w:name="z17" w:id="15"/>
    <w:p>
      <w:pPr>
        <w:spacing w:after="0"/>
        <w:ind w:left="0"/>
        <w:jc w:val="both"/>
      </w:pPr>
      <w:r>
        <w:rPr>
          <w:rFonts w:ascii="Times New Roman"/>
          <w:b w:val="false"/>
          <w:i w:val="false"/>
          <w:color w:val="000000"/>
          <w:sz w:val="28"/>
        </w:rPr>
        <w:t>
            "1. Қазақстан Республикасының Оқу-ағарту министрлігі Қазақстан Республикасының аумағында 1980 жылғы 25 қазандағы Балаларды халықаралық ұрлаудың азаматтық-құқықтық аспектілері туралы конвенцияның (бұдан әрі – Конвенция) ережелерін орындау жөніндегі орталық орган болып белгіленсін.".</w:t>
      </w:r>
    </w:p>
    <w:bookmarkEnd w:id="15"/>
    <w:bookmarkStart w:name="z18" w:id="16"/>
    <w:p>
      <w:pPr>
        <w:spacing w:after="0"/>
        <w:ind w:left="0"/>
        <w:jc w:val="both"/>
      </w:pPr>
      <w:r>
        <w:rPr>
          <w:rFonts w:ascii="Times New Roman"/>
          <w:b w:val="false"/>
          <w:i w:val="false"/>
          <w:color w:val="000000"/>
          <w:sz w:val="28"/>
        </w:rPr>
        <w:t xml:space="preserve">
      4.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келiсiмді iске асыруға жауапты Қазақстан Республикасының құзыреттi органын айқындау туралы" Қазақстан Республикасы Үкiметiнiң 2016 жылғы 28 желтоқсандағы № 882 </w:t>
      </w:r>
      <w:r>
        <w:rPr>
          <w:rFonts w:ascii="Times New Roman"/>
          <w:b w:val="false"/>
          <w:i w:val="false"/>
          <w:color w:val="000000"/>
          <w:sz w:val="28"/>
        </w:rPr>
        <w:t>қаулысында:</w:t>
      </w:r>
    </w:p>
    <w:bookmarkEnd w:id="16"/>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7"/>
    <w:bookmarkStart w:name="z20" w:id="18"/>
    <w:p>
      <w:pPr>
        <w:spacing w:after="0"/>
        <w:ind w:left="0"/>
        <w:jc w:val="both"/>
      </w:pPr>
      <w:r>
        <w:rPr>
          <w:rFonts w:ascii="Times New Roman"/>
          <w:b w:val="false"/>
          <w:i w:val="false"/>
          <w:color w:val="000000"/>
          <w:sz w:val="28"/>
        </w:rPr>
        <w:t>
            "1. Қазақстан Республикасының Оқу-ағарту министрлігі Келiсiмнiң ережелерiн iске асыруға жауапты Қазақстан Республикасының құзыреттi органы болып айқындалсын.".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