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9cc5" w14:textId="0599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Тиісінше Қазақстан Республикасы Үкіметінің және жергілікті атқарушы органдардың резервтерінен ақша бөлу туралы Қазақстан Республикасы Үкіметінің және жергілікті атқарушы органдардың шешімдерін, сондай-ақ азаматтық қорғау саласындағы уәкілетті органның құқықтық актісін дайындау:</w:t>
      </w:r>
    </w:p>
    <w:bookmarkEnd w:id="3"/>
    <w:bookmarkStart w:name="z9" w:id="4"/>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4"/>
    <w:bookmarkStart w:name="z10" w:id="5"/>
    <w:p>
      <w:pPr>
        <w:spacing w:after="0"/>
        <w:ind w:left="0"/>
        <w:jc w:val="both"/>
      </w:pPr>
      <w:r>
        <w:rPr>
          <w:rFonts w:ascii="Times New Roman"/>
          <w:b w:val="false"/>
          <w:i w:val="false"/>
          <w:color w:val="000000"/>
          <w:sz w:val="28"/>
        </w:rPr>
        <w:t>
      2) Қазақстан Республикасы Үкіметінің, орталық мемлекеттік органдардың, жергілікті атқарушы органдардың:</w:t>
      </w:r>
    </w:p>
    <w:bookmarkEnd w:id="5"/>
    <w:bookmarkStart w:name="z11" w:id="6"/>
    <w:p>
      <w:pPr>
        <w:spacing w:after="0"/>
        <w:ind w:left="0"/>
        <w:jc w:val="both"/>
      </w:pPr>
      <w:r>
        <w:rPr>
          <w:rFonts w:ascii="Times New Roman"/>
          <w:b w:val="false"/>
          <w:i w:val="false"/>
          <w:color w:val="000000"/>
          <w:sz w:val="28"/>
        </w:rPr>
        <w:t>
      соттардың шешімдері;</w:t>
      </w:r>
    </w:p>
    <w:bookmarkEnd w:id="6"/>
    <w:bookmarkStart w:name="z12" w:id="7"/>
    <w:p>
      <w:pPr>
        <w:spacing w:after="0"/>
        <w:ind w:left="0"/>
        <w:jc w:val="both"/>
      </w:pPr>
      <w:r>
        <w:rPr>
          <w:rFonts w:ascii="Times New Roman"/>
          <w:b w:val="false"/>
          <w:i w:val="false"/>
          <w:color w:val="000000"/>
          <w:sz w:val="28"/>
        </w:rPr>
        <w:t>
      акцияларының (жарғылық капиталға қатысу үлестерінің) бір жүз пайызы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шығынын (борышын) субсидиялау бойынша міндеттемелерін өтеу жағдайларын қоспағанда, Қазақстан Республикасының Үкіметі және жергілікті атқарушы органдар резервінің ақшасына мұқтаждық ағымдағы қаржы жылында туындаған және оның қажет болуы бюджеттік бағдарлама әкімшісінің өткен міндеттемелеріне байланысты болмаған;</w:t>
      </w:r>
    </w:p>
    <w:bookmarkEnd w:id="7"/>
    <w:bookmarkStart w:name="z13" w:id="8"/>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резервті пайдалану туралы комиссияның оң ұсынымы болған;</w:t>
      </w:r>
    </w:p>
    <w:bookmarkEnd w:id="8"/>
    <w:bookmarkStart w:name="z14" w:id="9"/>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 пайдалану мақсатында Қазақстан Республикасы Премьер-Министрінің тапсырмасы болған;</w:t>
      </w:r>
    </w:p>
    <w:bookmarkEnd w:id="9"/>
    <w:bookmarkStart w:name="z15" w:id="10"/>
    <w:p>
      <w:pPr>
        <w:spacing w:after="0"/>
        <w:ind w:left="0"/>
        <w:jc w:val="both"/>
      </w:pPr>
      <w:r>
        <w:rPr>
          <w:rFonts w:ascii="Times New Roman"/>
          <w:b w:val="false"/>
          <w:i w:val="false"/>
          <w:color w:val="000000"/>
          <w:sz w:val="28"/>
        </w:rPr>
        <w:t>
      5) 2024 жылғы су тасқыны салдарынан тұрғындарға келтірілген мүліктік зиянды өтеу, шағын және орта кәсіпкерлік субъектілеріне, оның ішінде агроөнеркәсіптік кешен субъектілеріне жылжымайтын мүлік бойынша мүліктік шығындарға өтемақы төлеу үшін Қазақстан Республикасы Үкіметінің немесе жергілікті атқарушы органның резервтерін пайдалану мақсатында Су тасқынына қарсы іс-шараларды үйлестіру және 2024 жылғы су тасқыны кезеңінің салдарын жою жөніндегі республикалық штабтың оң ұсынымы не Қазақстан Республикасы Премьер-Министрінің тапсырмасы болған жағдайларда жүзеге асырылады.</w:t>
      </w:r>
    </w:p>
    <w:bookmarkEnd w:id="10"/>
    <w:bookmarkStart w:name="z16" w:id="11"/>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есеп-қисаптарға, сондай-ақ оларға есеп-қисаптар мен негіздемелерге орталық атқарушы органның бірінші басшысының орынбасары қол қояды.</w:t>
      </w:r>
    </w:p>
    <w:bookmarkEnd w:id="11"/>
    <w:bookmarkStart w:name="z17" w:id="12"/>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bookmarkEnd w:id="12"/>
    <w:bookmarkStart w:name="z18" w:id="13"/>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орталық атқарушы органның бірінші басшысының орынбасары келіседі;</w:t>
      </w:r>
    </w:p>
    <w:bookmarkEnd w:id="13"/>
    <w:bookmarkStart w:name="z19" w:id="14"/>
    <w:p>
      <w:pPr>
        <w:spacing w:after="0"/>
        <w:ind w:left="0"/>
        <w:jc w:val="both"/>
      </w:pPr>
      <w:r>
        <w:rPr>
          <w:rFonts w:ascii="Times New Roman"/>
          <w:b w:val="false"/>
          <w:i w:val="false"/>
          <w:color w:val="000000"/>
          <w:sz w:val="28"/>
        </w:rPr>
        <w:t>
      қолдаухатқа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bookmarkEnd w:id="14"/>
    <w:bookmarkStart w:name="z20" w:id="15"/>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есеп-қисаптарға, сондай-ақ оларға есеп-қисаптар мен негіздемелерге тиісті жергілікті бюджеттен қаржыландырылатын атқарушы органның бірінші басшысы немесе ол уәкілеттік берген тұлға қол қояды.</w:t>
      </w:r>
    </w:p>
    <w:bookmarkEnd w:id="15"/>
    <w:bookmarkStart w:name="z21" w:id="16"/>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bookmarkEnd w:id="16"/>
    <w:bookmarkStart w:name="z22" w:id="17"/>
    <w:p>
      <w:pPr>
        <w:spacing w:after="0"/>
        <w:ind w:left="0"/>
        <w:jc w:val="both"/>
      </w:pPr>
      <w:r>
        <w:rPr>
          <w:rFonts w:ascii="Times New Roman"/>
          <w:b w:val="false"/>
          <w:i w:val="false"/>
          <w:color w:val="000000"/>
          <w:sz w:val="28"/>
        </w:rPr>
        <w:t>
      жиынтық есеп-қисаптарды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келісіледі;</w:t>
      </w:r>
    </w:p>
    <w:bookmarkEnd w:id="17"/>
    <w:bookmarkStart w:name="z23" w:id="18"/>
    <w:p>
      <w:pPr>
        <w:spacing w:after="0"/>
        <w:ind w:left="0"/>
        <w:jc w:val="both"/>
      </w:pPr>
      <w:r>
        <w:rPr>
          <w:rFonts w:ascii="Times New Roman"/>
          <w:b w:val="false"/>
          <w:i w:val="false"/>
          <w:color w:val="000000"/>
          <w:sz w:val="28"/>
        </w:rPr>
        <w:t>
      негіздеме мен есеп-қисаптарға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bookmarkEnd w:id="18"/>
    <w:bookmarkStart w:name="z24" w:id="19"/>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bookmarkEnd w:id="19"/>
    <w:bookmarkStart w:name="z25" w:id="20"/>
    <w:p>
      <w:pPr>
        <w:spacing w:after="0"/>
        <w:ind w:left="0"/>
        <w:jc w:val="both"/>
      </w:pPr>
      <w:r>
        <w:rPr>
          <w:rFonts w:ascii="Times New Roman"/>
          <w:b w:val="false"/>
          <w:i w:val="false"/>
          <w:color w:val="000000"/>
          <w:sz w:val="28"/>
        </w:rPr>
        <w:t>
      Зардап шеккен азаматтардың тізімін Қазақстан Республикасының заңнамасында белгіленген тәртіппен растаушы құжаттардың негізінде жергілікті атқарушы органдар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"7-1. Қазақстан Республикасының аумағында әлеуметтік, табиғи және техногендік сипаттағы төтенше жағдайлар туындаған, сондай-ақ төтенше жағдай құқықтық режимін қамтамасыз ету жөніндегі іс-шаралар өткізілген кезде төтенше жағдайдың тиісті түрі саласындағы орталық уәкілетті орган Қазақстан Республикасының заңнамасына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w:t>
      </w:r>
    </w:p>
    <w:bookmarkEnd w:id="21"/>
    <w:bookmarkStart w:name="z28" w:id="22"/>
    <w:p>
      <w:pPr>
        <w:spacing w:after="0"/>
        <w:ind w:left="0"/>
        <w:jc w:val="both"/>
      </w:pPr>
      <w:r>
        <w:rPr>
          <w:rFonts w:ascii="Times New Roman"/>
          <w:b w:val="false"/>
          <w:i w:val="false"/>
          <w:color w:val="000000"/>
          <w:sz w:val="28"/>
        </w:rPr>
        <w:t>
      Бұл ретте орын алған әлеуметтік, табиғи және техногендік сипаттағы төтенше жағдай өңірлік немесе жаһандық ауқымда болуға тиіс.</w:t>
      </w:r>
    </w:p>
    <w:bookmarkEnd w:id="22"/>
    <w:bookmarkStart w:name="z29" w:id="23"/>
    <w:p>
      <w:pPr>
        <w:spacing w:after="0"/>
        <w:ind w:left="0"/>
        <w:jc w:val="both"/>
      </w:pPr>
      <w:r>
        <w:rPr>
          <w:rFonts w:ascii="Times New Roman"/>
          <w:b w:val="false"/>
          <w:i w:val="false"/>
          <w:color w:val="000000"/>
          <w:sz w:val="28"/>
        </w:rPr>
        <w:t>
      Қазақстан Республикасының Премьер-Министрі тапсырған жағдайда жергілікті ауқымдағы төтенше жағдай кезінде Үкімет резервтерінен қаражат бөлуге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"10. Әлеуметтік, табиғи және техногендік сипаттағы төтенше жағдайлардың орын алғанын негіздейтін материалдарды, оларды оқшаулау және жою жөніндегі іс-шараларды, материалдық-техникалық, қаржылық және адами ресурстардың тиісті негіздемелері мен есеп-қисаптарын ұсынудың тәртібі мен тізбесін, төтенше жағдай құқықтық режимін қамтамасыз ету жөніндегі іс-шараларды өткізу қажеттігін тиісті төтенше жағдай саласындағы орталық уәкілетті орган айқындайды.</w:t>
      </w:r>
    </w:p>
    <w:bookmarkEnd w:id="24"/>
    <w:bookmarkStart w:name="z32" w:id="25"/>
    <w:p>
      <w:pPr>
        <w:spacing w:after="0"/>
        <w:ind w:left="0"/>
        <w:jc w:val="both"/>
      </w:pPr>
      <w:r>
        <w:rPr>
          <w:rFonts w:ascii="Times New Roman"/>
          <w:b w:val="false"/>
          <w:i w:val="false"/>
          <w:color w:val="000000"/>
          <w:sz w:val="28"/>
        </w:rPr>
        <w:t>
      Қираған объектілерді салуға немесе күрделі жөндеуге төтенше резервтен ақша бөлінген жағдайда құжаттардың ішінде сәулет, қала құрылысы және құрылыс істері жөніндегі уәкілетті органның оң қорытындысы да беріледі.</w:t>
      </w:r>
    </w:p>
    <w:bookmarkEnd w:id="25"/>
    <w:bookmarkStart w:name="z33" w:id="26"/>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мемлекеттік тұрғын үй қорына тұрғын үй сатып алынған жағдайда төтенше жағдайдың тиісті түрі саласындағы орталық уәкілетті орган Қазақстан Республикасының Үкіметіне Қазақстан Республикасының заңнамасында белгіленген тәртіппен ақша бөлу туралы шешімнің жобасын енгізеді.</w:t>
      </w:r>
    </w:p>
    <w:bookmarkEnd w:id="26"/>
    <w:bookmarkStart w:name="z34" w:id="27"/>
    <w:p>
      <w:pPr>
        <w:spacing w:after="0"/>
        <w:ind w:left="0"/>
        <w:jc w:val="both"/>
      </w:pPr>
      <w:r>
        <w:rPr>
          <w:rFonts w:ascii="Times New Roman"/>
          <w:b w:val="false"/>
          <w:i w:val="false"/>
          <w:color w:val="000000"/>
          <w:sz w:val="28"/>
        </w:rPr>
        <w:t>
      11.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төтенше жағдайдың тиісті түрі саласындағы орталық уәкiлеттi орган Қазақстан Республикасының Yкіметіне Қазақстан Республикасының заңнамасында белгіленген тәртіппен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7"/>
    <w:bookmarkStart w:name="z35" w:id="28"/>
    <w:p>
      <w:pPr>
        <w:spacing w:after="0"/>
        <w:ind w:left="0"/>
        <w:jc w:val="both"/>
      </w:pPr>
      <w:r>
        <w:rPr>
          <w:rFonts w:ascii="Times New Roman"/>
          <w:b w:val="false"/>
          <w:i w:val="false"/>
          <w:color w:val="000000"/>
          <w:sz w:val="28"/>
        </w:rPr>
        <w:t>
      12. Жергiлiктi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Қазақстан Республикасының заңнамасында белгiленген тәртiппен жергiлiктi атқарушы органға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7" w:id="29"/>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Қазақстан Республикасының ақша немесе тауар нысанында ресми гуманитарлық көмек көрсетуі үшін Қазақстан Республикасының Үкіметі шешiмiнiң жобасын әзiрлейдi және Қазақстан Республикасының заңнамасында белгiленген тәртiппен оны Қазақстан Республикасының Үкіметіне енгiзедi.";</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39" w:id="30"/>
    <w:p>
      <w:pPr>
        <w:spacing w:after="0"/>
        <w:ind w:left="0"/>
        <w:jc w:val="both"/>
      </w:pPr>
      <w:r>
        <w:rPr>
          <w:rFonts w:ascii="Times New Roman"/>
          <w:b w:val="false"/>
          <w:i w:val="false"/>
          <w:color w:val="000000"/>
          <w:sz w:val="28"/>
        </w:rPr>
        <w:t>
      "23. Бюджеті атқару жөніндегі орталық уәкілетті орган ағымдағы қаржы жылының 15 қаңтарына дейін азаматтық қорғау саласындағы орталық уәкілетті органның өтінішхатының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етуге тиісті қаржы жылына арналған республикалық бюджетте көзделген жылдық жоспарлы тағайындау сомасында ақша қаражатын бөледі.";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"24-5.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үшін Қазақстан Республикасы Үкіметінің немесе жергілікті атқарушы органдардың шұғыл шығындарға арналған резервтерінен ақша бөлінген жағдайда тиісті мемлекеттік орган бюджетті атқару жөніндегі тиісінше орталық немесе жергілікті уәкілетті органға тиісті негіздемелермен және есеп-қисаптармен бірге ақша бөлу туралы өтінішхат ұсынады.</w:t>
      </w:r>
    </w:p>
    <w:bookmarkEnd w:id="31"/>
    <w:bookmarkStart w:name="z42" w:id="32"/>
    <w:p>
      <w:pPr>
        <w:spacing w:after="0"/>
        <w:ind w:left="0"/>
        <w:jc w:val="both"/>
      </w:pPr>
      <w:r>
        <w:rPr>
          <w:rFonts w:ascii="Times New Roman"/>
          <w:b w:val="false"/>
          <w:i w:val="false"/>
          <w:color w:val="000000"/>
          <w:sz w:val="28"/>
        </w:rPr>
        <w:t>
      Негіздемелер мен есеп-қисаптар жеке кәсіпкерлікті дамыту және қолдау саласындағы орталық уәкілетті орган әзірлеген және бекіткен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тәртібіне сәйкес ұсынылады.";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44" w:id="33"/>
    <w:p>
      <w:pPr>
        <w:spacing w:after="0"/>
        <w:ind w:left="0"/>
        <w:jc w:val="both"/>
      </w:pPr>
      <w:r>
        <w:rPr>
          <w:rFonts w:ascii="Times New Roman"/>
          <w:b w:val="false"/>
          <w:i w:val="false"/>
          <w:color w:val="000000"/>
          <w:sz w:val="28"/>
        </w:rPr>
        <w:t>
      "25. Орталық мемлекеттік органның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шығыстары және (немесе)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Қазақстан Республикасының заңнамасында белгіленген тәртіппен шұғыл шығындарға арналған резервтің қаражатынан өтеледі.";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6" w:id="34"/>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Қазақстан Республикасының заңнамасында белгіленген тәртіппен осы мемлекеттік орган дайындайды.";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48" w:id="35"/>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толтырған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соттардың шешімдері бойынша міндеттемелерді орындауға Қазақстан Республикасы Үкіметінің резервінен қаражат бөлу туралы қаулы жобасын әзірлейді.";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"32. Қылмыстық іс жүргізетін органдардың лауазымды тұлғаларының кінәсі соттың заңды күшіне енген үкімімен белгіленсе, мұндай тұлғалар келтірген зиянды өтеген мемлекеттік органдар (ведомстволар) Қазақстан Республикасы Үкіметінің резервінен бөлінген қаражатты шегеру тәртібімен өтеу бойынша Қазақстан Республикасының заңнамасында белгіленген тәртіппен шаралар қолданады.";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52" w:id="37"/>
    <w:p>
      <w:pPr>
        <w:spacing w:after="0"/>
        <w:ind w:left="0"/>
        <w:jc w:val="both"/>
      </w:pPr>
      <w:r>
        <w:rPr>
          <w:rFonts w:ascii="Times New Roman"/>
          <w:b w:val="false"/>
          <w:i w:val="false"/>
          <w:color w:val="000000"/>
          <w:sz w:val="28"/>
        </w:rPr>
        <w:t>
      "Соттардың шешімдері бойынша төлемдер жүргізуге міндеттелген жергілікті атқарушы органдар Қазақстан Республикасының қолданыстағы заңнамасында көзделген негіздемелер болған жағдайда көрсетілген шешімдерге барлық сот инстанцияларына шағымдануға тиіс.";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Қазақстан Республикасының заңнамасында белгіленген тәртіппен тиісті атқарушы орган дайындайды.</w:t>
      </w:r>
    </w:p>
    <w:bookmarkEnd w:id="38"/>
    <w:bookmarkStart w:name="z55" w:id="39"/>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Қазақстан Республикасының заңнамасында белгіленген тәртіппен сот актілері мен атқару құжаттарының көшірмелері қоса берілуге тиіс.".</w:t>
      </w:r>
    </w:p>
    <w:bookmarkEnd w:id="39"/>
    <w:bookmarkStart w:name="z56" w:id="40"/>
    <w:p>
      <w:pPr>
        <w:spacing w:after="0"/>
        <w:ind w:left="0"/>
        <w:jc w:val="both"/>
      </w:pPr>
      <w:r>
        <w:rPr>
          <w:rFonts w:ascii="Times New Roman"/>
          <w:b w:val="false"/>
          <w:i w:val="false"/>
          <w:color w:val="000000"/>
          <w:sz w:val="28"/>
        </w:rPr>
        <w:t xml:space="preserve">
      2. Осы қаулы 2025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абзацын қоспағанда, қол қойылған күнінен бастап қолданысқа енгізіледі және ресми жариялануға тиіс.</w:t>
      </w:r>
    </w:p>
    <w:bookmarkEnd w:id="40"/>
    <w:bookmarkStart w:name="z57" w:id="41"/>
    <w:p>
      <w:pPr>
        <w:spacing w:after="0"/>
        <w:ind w:left="0"/>
        <w:jc w:val="both"/>
      </w:pPr>
      <w:r>
        <w:rPr>
          <w:rFonts w:ascii="Times New Roman"/>
          <w:b w:val="false"/>
          <w:i w:val="false"/>
          <w:color w:val="000000"/>
          <w:sz w:val="28"/>
        </w:rPr>
        <w:t xml:space="preserve">
      Бұл ретте осы қаулының </w:t>
      </w:r>
      <w:r>
        <w:rPr>
          <w:rFonts w:ascii="Times New Roman"/>
          <w:b w:val="false"/>
          <w:i w:val="false"/>
          <w:color w:val="000000"/>
          <w:sz w:val="28"/>
        </w:rPr>
        <w:t>1-тармағының</w:t>
      </w:r>
      <w:r>
        <w:rPr>
          <w:rFonts w:ascii="Times New Roman"/>
          <w:b w:val="false"/>
          <w:i w:val="false"/>
          <w:color w:val="000000"/>
          <w:sz w:val="28"/>
        </w:rPr>
        <w:t xml:space="preserve"> сегізінші абзацы 2024 жылғы 31 желтоқсанды қоса алғанға дейін, ал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бірінші, отыз алтыншы, отыз жетінші және отыз сегізінші абзацтары 2025 жылғы 31 наурызды қоса алғанға дейін қолданылады.</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