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f90f" w14:textId="a20f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20 наурыздағы № 160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асырылатын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мынадай мазмұндағы реттік нөмірі 204-1-жолмен толықтырылсын: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ауданы 2000 шаршы метрден кем сауда объектілері болып табылатын мамандандырылмаған дүкендердегі негізінен азық-түліктің, сусындар мен темекі өнімдерінің бөлшек саудасы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