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7760" w14:textId="b4e7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Шаруашылық басқармасы" республикалық мемлекеттік қазыналық кәсіпорнын қайта ұйымдастыру туралы" Қазақстан Республикасы Үкіметінің 2011 жылғы 26 желтоқсандағы № 1598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24 сәуірдегі № 264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Сыртқы істер министрлігінің Шаруашылық басқармасы" республикалық мемлекеттік қазыналық кәсіпорнын қайта ұйымдастыру туралы" Қазақстан Республикасы Үкіметінің 2011 жылғы 26 желтоқсандағы № 1598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"2-1. Кәсіпорын дипломатиялық қызмет органдарын материалдық-техникалық қамтамасыз ету және оларға сервистік қызмет көрсету,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қызмет көрсету жөніндегі функциялар жүктелген заңды тұлға болып белгіленсін.";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бірінші абзац мынадай редакцияда жазылсын:</w:t>
      </w:r>
    </w:p>
    <w:bookmarkEnd w:id="3"/>
    <w:bookmarkStart w:name="z10" w:id="4"/>
    <w:p>
      <w:pPr>
        <w:spacing w:after="0"/>
        <w:ind w:left="0"/>
        <w:jc w:val="both"/>
      </w:pPr>
      <w:r>
        <w:rPr>
          <w:rFonts w:ascii="Times New Roman"/>
          <w:b w:val="false"/>
          <w:i w:val="false"/>
          <w:color w:val="000000"/>
          <w:sz w:val="28"/>
        </w:rPr>
        <w:t>
      "3. Кәсіпорын қызметінің негізгі мәні дипломатиялық қызмет органдарына жүктелген функцияларды іске асыруға жәрдемдесетін саладағы қызметтерді,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қызмет көрсетуді жүзеге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"3) дипломатиялық өкілдіктердің, консулдық мекемелердің, өзге де мемлекеттік органдардың және шет мемлекеттердің ресми өкілдіктерінің және халықаралық ұйымдардың қабылдауларына және басқа да протоколдық іс-шараларына қызмет көрсету;";</w:t>
      </w:r>
    </w:p>
    <w:bookmarkEnd w:id="5"/>
    <w:bookmarkStart w:name="z13" w:id="6"/>
    <w:p>
      <w:pPr>
        <w:spacing w:after="0"/>
        <w:ind w:left="0"/>
        <w:jc w:val="both"/>
      </w:pPr>
      <w:r>
        <w:rPr>
          <w:rFonts w:ascii="Times New Roman"/>
          <w:b w:val="false"/>
          <w:i w:val="false"/>
          <w:color w:val="000000"/>
          <w:sz w:val="28"/>
        </w:rPr>
        <w:t>
      мынадай мазмұндағы 4) тармақшамен толықтырылсын:</w:t>
      </w:r>
    </w:p>
    <w:bookmarkEnd w:id="6"/>
    <w:bookmarkStart w:name="z14" w:id="7"/>
    <w:p>
      <w:pPr>
        <w:spacing w:after="0"/>
        <w:ind w:left="0"/>
        <w:jc w:val="both"/>
      </w:pPr>
      <w:r>
        <w:rPr>
          <w:rFonts w:ascii="Times New Roman"/>
          <w:b w:val="false"/>
          <w:i w:val="false"/>
          <w:color w:val="000000"/>
          <w:sz w:val="28"/>
        </w:rPr>
        <w:t>
      "4) Қазақстан Республикасында аккредиттелген шет мемлекеттердің дипломатиялық және оларға теңестірілген өкілдіктерінің, халықаралық ұйымдардың және (немесе) олардың өкілдіктерінің, сондай-ақ шет мемлекеттердің консулдық мекемелерінің ғимараттарына (үй-жайларға) кешенді қызмет көрсету және оларды жөндеу, оның ішінде автокөлікке қызмет көрсету үшін оларға ғимараттарды жалға беру, бағдарламалық-ақпараттық және автокөліктік қызмет көрсету, Қазақстан Республикасының мемлекеттік органдарымен өзара іс-қимыл жасау, іс-шараларға қызмет көрсету және оларды өткізу жөніндегі ұйымдастырушылық және ілеспе әрекеттер, аударма қызметтерін көрсету болып белгіленсін.".</w:t>
      </w:r>
    </w:p>
    <w:bookmarkEnd w:id="7"/>
    <w:bookmarkStart w:name="z15" w:id="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