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3fb4f" w14:textId="e43fb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 өткеру кезінде қаза тапқан немесе әскери қызмет міндеттерін орындау нәтижесінде алған мертігуден (жараланудан, жарақаттанудан, контузия алудан), ауырудан қайтыс болған әскери қызметшілердің, әскери жиындарға шақырылған әскери міндеттілердің мәйітін тасымалдауға дайындаумен, мәйітті тасымалдаумен, жерлеумен, құлпытасын жасаумен және орнатумен байланысты шығыстарды өтеу мөлшерін бекіту туралы" Қазақстан Республикасы Үкіметінің 2012 жылғы 19 сәуірдегі № 493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2025 жылғы 2 мамырдағы № 295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"Әскери қызмет өткеру кезiнде қаза тапқан немесе әскери қызмет міндеттерін орындау нәтижесінде алған мертiгуден (жараланудан, жарақаттанудан, контузия алудан), ауырудан қайтыс болған әскери қызметшiлердің, әскери жиындарға шақырылған әскери мiндеттiлердің мәйiтін тасымалдауға дайындаумен, мәйiтті тасымалдаумен, жерлеумен, құлпытасын жасаумен және орнатумен байланысты шығыстарды өтеу мөлшерін бекіту туралы" Қазақстан Республикасы Үкіметінің 2012 жылғы 19 сәуірдегі № 493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"Әскери қызмет өткеру кезiнде қаза тапқан немесе әскери қызмет міндеттерін орындау нәтижесінде алған мертiгуден (жараланудан, жарақаттанудан, контузия алудан), ауырудан қайтыс болған әскери қызметшiлердің мәйiтін тасымалдауға дайындаумен, мәйiтті тасымалдаумен, жерлеумен, құлпытасын жасаумен және орнатумен байланысты шығыстарды өтеу мөлшерін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Әскери қызмет өткеру кезінде қаза тапқан немесе әскери қызмет міндеттерін орындау нәтижесінде алған мертігуден (жараланудан, жарақаттанудан, контузия алудан), ауырудан қайтыс болған әскери қызметшілердің мәйітін тасымалдауға дайындаумен, мәйітті тасымалдаумен, жерлеумен, құлпытасын жасаумен және орнатумен байланысты шығыстар айлық есептік көрсеткіштің сексен еселенген мөлшерінде белгіленсін.".</w:t>
      </w:r>
    </w:p>
    <w:bookmarkEnd w:id="3"/>
    <w:bookmarkStart w:name="z7" w:id="4"/>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 және 2025 жылғы 19 мамырдан бастап туындаған құқықтық қатынастарға қолданылады.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