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6291" w14:textId="d696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құжаттарын әзірлеу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1986 жылғы 28 наурыз N 13. Күші жойылды - ҚР Жоғарғы Сотының 2008 жылғы 22 желтоқсандағы N 27 Нормативтік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bookmarkEnd w:id="0"/>
    <w:p>
      <w:pPr>
        <w:spacing w:after="0"/>
        <w:ind w:left="0"/>
        <w:jc w:val="both"/>
      </w:pPr>
      <w:r>
        <w:rPr>
          <w:rFonts w:ascii="Times New Roman"/>
          <w:b w:val="false"/>
          <w:i w:val="false"/>
          <w:color w:val="000000"/>
          <w:sz w:val="28"/>
        </w:rPr>
        <w:t xml:space="preserve">
      Сот тәжірибесінде кездесетін мәселелерге байланысты Қазақ ССР Жоғарғы Сотының Пленумы </w:t>
      </w:r>
    </w:p>
    <w:p>
      <w:pPr>
        <w:spacing w:after="0"/>
        <w:ind w:left="0"/>
        <w:jc w:val="both"/>
      </w:pPr>
      <w:r>
        <w:rPr>
          <w:rFonts w:ascii="Times New Roman"/>
          <w:b w:val="false"/>
          <w:i w:val="false"/>
          <w:color w:val="000000"/>
          <w:sz w:val="28"/>
        </w:rPr>
        <w:t xml:space="preserve">
                            Қаулы етеді: </w:t>
      </w:r>
    </w:p>
    <w:p>
      <w:pPr>
        <w:spacing w:after="0"/>
        <w:ind w:left="0"/>
        <w:jc w:val="both"/>
      </w:pPr>
      <w:r>
        <w:rPr>
          <w:rFonts w:ascii="Times New Roman"/>
          <w:b w:val="false"/>
          <w:i w:val="false"/>
          <w:color w:val="000000"/>
          <w:sz w:val="28"/>
        </w:rPr>
        <w:t xml:space="preserve">
      Кеңесу бөлмесінде іс бойынша қабылданатын үкімді, шешімді және соттың басқа да қаулыларын машинкада басу тәсілімен әзірлеуге қылмыстық және азаматтық істер жүргізу заңдарында тыйым салынбағандықтан, судьялардың бірі қолжазба түрінде де, машинкада басу тәсілімен де әзірлей алады деп соттарға түсіндірілсін. </w:t>
      </w:r>
    </w:p>
    <w:p>
      <w:pPr>
        <w:spacing w:after="0"/>
        <w:ind w:left="0"/>
        <w:jc w:val="both"/>
      </w:pPr>
      <w:r>
        <w:rPr>
          <w:rFonts w:ascii="Times New Roman"/>
          <w:b w:val="false"/>
          <w:i w:val="false"/>
          <w:color w:val="000000"/>
          <w:sz w:val="28"/>
        </w:rPr>
        <w:t xml:space="preserve">
      Аталған документтер машинкада басу тәсілімен әзірленген жағдайда парақтардың санын, документті судьялардың қайсысы және қандай маркалы машинкада әзірленгендігін соттың құрамы жазба түрде куәлендіруі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