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65827" w14:textId="9a658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Кәсiпорындар мен ұйымдарға тауарлар (көрсетiлетiн қызмет) экспортына салынатын салық жөнiнен жеңiлдiктер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1992 жылғы 9 қазан N 844. Күшi жойылды - Қазақстан Республикасы Министрлер Кабинетiнiң 1995.08.02. N 1069 қаулысымен.</w:t>
      </w:r>
    </w:p>
    <w:p>
      <w:pPr>
        <w:spacing w:after="0"/>
        <w:ind w:left="0"/>
        <w:jc w:val="both"/>
      </w:pPr>
      <w:bookmarkStart w:name="z0" w:id="0"/>
      <w:r>
        <w:rPr>
          <w:rFonts w:ascii="Times New Roman"/>
          <w:b w:val="false"/>
          <w:i w:val="false"/>
          <w:color w:val="000000"/>
          <w:sz w:val="28"/>
        </w:rPr>
        <w:t xml:space="preserve">
      Қазақстан Республикасы Президентiнiң "1992 жылы валюта қорын жасау және экспорт салығын енгiзу, валюта операцияларын жүзеге асыруға бақылауды күшейту туралы" 1992 жылғы 10 сәуiрдегi N 716 қаулысын жүзеге асыру мақсатында Қазақстан Республикасының Министрлер Кабинетi қаулы етедi: </w:t>
      </w:r>
      <w:r>
        <w:br/>
      </w:r>
      <w:r>
        <w:rPr>
          <w:rFonts w:ascii="Times New Roman"/>
          <w:b w:val="false"/>
          <w:i w:val="false"/>
          <w:color w:val="000000"/>
          <w:sz w:val="28"/>
        </w:rPr>
        <w:t xml:space="preserve">
      1. Меншiк нысанына және ведомстволық бағыныстылығына қарамастан республика территориясында тiркелген және орналасқан кәсiпорындар мен ұйымдарға өз өндiрiсiнiң өнiмдерiн (көрсетiлетiн қызметтi) экспортқа шығарған кезде алынған валюталық түсiмiнiң көлемiне экспорт салығының жеңiлдiк берiлетiн ставкалары белгiленетiн болсын, ол өнiмдер мыналар: </w:t>
      </w:r>
      <w:r>
        <w:br/>
      </w:r>
      <w:r>
        <w:rPr>
          <w:rFonts w:ascii="Times New Roman"/>
          <w:b w:val="false"/>
          <w:i w:val="false"/>
          <w:color w:val="000000"/>
          <w:sz w:val="28"/>
        </w:rPr>
        <w:t xml:space="preserve">
      халық тұтынатын өнеркәсiп тауарлары - 2 процент; </w:t>
      </w:r>
      <w:r>
        <w:br/>
      </w:r>
      <w:r>
        <w:rPr>
          <w:rFonts w:ascii="Times New Roman"/>
          <w:b w:val="false"/>
          <w:i w:val="false"/>
          <w:color w:val="000000"/>
          <w:sz w:val="28"/>
        </w:rPr>
        <w:t xml:space="preserve">
      тәттi тамақ өнiмдерi, оларды өндiруге арналған шикiзаттан басқасы - 2 процент; </w:t>
      </w:r>
      <w:r>
        <w:br/>
      </w:r>
      <w:r>
        <w:rPr>
          <w:rFonts w:ascii="Times New Roman"/>
          <w:b w:val="false"/>
          <w:i w:val="false"/>
          <w:color w:val="000000"/>
          <w:sz w:val="28"/>
        </w:rPr>
        <w:t xml:space="preserve">
      құрылыс материалдары - 2 процент; </w:t>
      </w:r>
      <w:r>
        <w:br/>
      </w:r>
      <w:r>
        <w:rPr>
          <w:rFonts w:ascii="Times New Roman"/>
          <w:b w:val="false"/>
          <w:i w:val="false"/>
          <w:color w:val="000000"/>
          <w:sz w:val="28"/>
        </w:rPr>
        <w:t xml:space="preserve">
      дәрi-дәрмек препараттары - 0,5 процент; </w:t>
      </w:r>
      <w:r>
        <w:br/>
      </w:r>
      <w:r>
        <w:rPr>
          <w:rFonts w:ascii="Times New Roman"/>
          <w:b w:val="false"/>
          <w:i w:val="false"/>
          <w:color w:val="000000"/>
          <w:sz w:val="28"/>
        </w:rPr>
        <w:t xml:space="preserve">
      шетел делегациялары мен азаматтарына көрсетiлетiн ақылы қызмет - 1 процент; </w:t>
      </w:r>
      <w:r>
        <w:br/>
      </w:r>
      <w:r>
        <w:rPr>
          <w:rFonts w:ascii="Times New Roman"/>
          <w:b w:val="false"/>
          <w:i w:val="false"/>
          <w:color w:val="000000"/>
          <w:sz w:val="28"/>
        </w:rPr>
        <w:t xml:space="preserve">
      өнеркәсiп кәсiпорындарының күресiндiлерiн (қалдықтарын) және оларға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теңестiрiлген басқа да шикiзатты осы заманғы технологияларды қолдану</w:t>
      </w:r>
    </w:p>
    <w:p>
      <w:pPr>
        <w:spacing w:after="0"/>
        <w:ind w:left="0"/>
        <w:jc w:val="both"/>
      </w:pPr>
      <w:r>
        <w:rPr>
          <w:rFonts w:ascii="Times New Roman"/>
          <w:b w:val="false"/>
          <w:i w:val="false"/>
          <w:color w:val="000000"/>
          <w:sz w:val="28"/>
        </w:rPr>
        <w:t>арқылы өңдеуден алынған өнiмдер - 1 процент.</w:t>
      </w:r>
    </w:p>
    <w:p>
      <w:pPr>
        <w:spacing w:after="0"/>
        <w:ind w:left="0"/>
        <w:jc w:val="both"/>
      </w:pPr>
      <w:r>
        <w:rPr>
          <w:rFonts w:ascii="Times New Roman"/>
          <w:b w:val="false"/>
          <w:i w:val="false"/>
          <w:color w:val="000000"/>
          <w:sz w:val="28"/>
        </w:rPr>
        <w:t>     2. Экспорт салығынан кәсiпорындар республика Министрлер Кабинетiнiң</w:t>
      </w:r>
    </w:p>
    <w:p>
      <w:pPr>
        <w:spacing w:after="0"/>
        <w:ind w:left="0"/>
        <w:jc w:val="both"/>
      </w:pPr>
      <w:r>
        <w:rPr>
          <w:rFonts w:ascii="Times New Roman"/>
          <w:b w:val="false"/>
          <w:i w:val="false"/>
          <w:color w:val="000000"/>
          <w:sz w:val="28"/>
        </w:rPr>
        <w:t>шешiмдерiне сәйкес азық-түлiк пен астық сатып алу үшiн экспортқа шығаратын</w:t>
      </w:r>
    </w:p>
    <w:p>
      <w:pPr>
        <w:spacing w:after="0"/>
        <w:ind w:left="0"/>
        <w:jc w:val="both"/>
      </w:pPr>
      <w:r>
        <w:rPr>
          <w:rFonts w:ascii="Times New Roman"/>
          <w:b w:val="false"/>
          <w:i w:val="false"/>
          <w:color w:val="000000"/>
          <w:sz w:val="28"/>
        </w:rPr>
        <w:t>өнiмдер босатылатын болып белгiленсiн.</w:t>
      </w:r>
    </w:p>
    <w:p>
      <w:pPr>
        <w:spacing w:after="0"/>
        <w:ind w:left="0"/>
        <w:jc w:val="both"/>
      </w:pPr>
      <w:r>
        <w:rPr>
          <w:rFonts w:ascii="Times New Roman"/>
          <w:b w:val="false"/>
          <w:i w:val="false"/>
          <w:color w:val="000000"/>
          <w:sz w:val="28"/>
        </w:rPr>
        <w:t>     3. Қазақстан Республикасы Министрлер Кабинетiнiң бұрын қабылданған</w:t>
      </w:r>
    </w:p>
    <w:p>
      <w:pPr>
        <w:spacing w:after="0"/>
        <w:ind w:left="0"/>
        <w:jc w:val="both"/>
      </w:pPr>
      <w:r>
        <w:rPr>
          <w:rFonts w:ascii="Times New Roman"/>
          <w:b w:val="false"/>
          <w:i w:val="false"/>
          <w:color w:val="000000"/>
          <w:sz w:val="28"/>
        </w:rPr>
        <w:t>шешiмдерi арқылы белгiленген жекеленген кәсiпорындар мен ұйымдар үшiн</w:t>
      </w:r>
    </w:p>
    <w:p>
      <w:pPr>
        <w:spacing w:after="0"/>
        <w:ind w:left="0"/>
        <w:jc w:val="both"/>
      </w:pPr>
      <w:r>
        <w:rPr>
          <w:rFonts w:ascii="Times New Roman"/>
          <w:b w:val="false"/>
          <w:i w:val="false"/>
          <w:color w:val="000000"/>
          <w:sz w:val="28"/>
        </w:rPr>
        <w:t>валюта түсiмiне жеңiлдiкпен салық салу сақталатын болсын.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