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78e1" w14:textId="b9f7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"Агросауда" мемлекеттiк сыртқы сауда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18 қараша N 1153. Күшi жойылды - Қазақстан Республикасы Министрлер Кабинетiнiң 1995.08.22. N 1157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"Сыртқы экономикалық
қызметтi ұйымдастыру жөнiндегi қосымша шаралар туралы" 1993 жылғы
30 шiлдедегi N 1311 Жарлығын орындау үшiн және агроөнеркәсiп
кешенiнде мемлекет мұқтаждарына арналған мемлекеттiк маңызы бар
өнiмдердiң экспортын және шикiзатты, жабдықтар мен басқа да 
өнiмдердi орталықтандырып сатып алуды ұйымдастыру мақсатында 
Қазақстан Республикасының Министрлер Кабинетi қаулы етедi:
</w:t>
      </w:r>
      <w:r>
        <w:br/>
      </w:r>
      <w:r>
        <w:rPr>
          <w:rFonts w:ascii="Times New Roman"/>
          <w:b w:val="false"/>
          <w:i w:val="false"/>
          <w:color w:val="000000"/>
          <w:sz w:val="28"/>
        </w:rPr>
        <w:t>
          1. "Қазагросыртсауда" сыртқы экономикалық акционерлiк қоғамның
негiзiнде Қазақстан Республикасының Сыртқы экономикалық байланыстар
министрлiгiнiң жанынан "Агросауда" мемлекеттiк сыртқы сауда 
акционерлiк компаниясы (бұдан былай - Компания) құрылсын.
</w:t>
      </w:r>
      <w:r>
        <w:br/>
      </w:r>
      <w:r>
        <w:rPr>
          <w:rFonts w:ascii="Times New Roman"/>
          <w:b w:val="false"/>
          <w:i w:val="false"/>
          <w:color w:val="000000"/>
          <w:sz w:val="28"/>
        </w:rPr>
        <w:t>
          2. Компания "Қазагросыртсауда" сыртқы экономикалық акционерлiк
қоғамның мүлiктiк құқықтары мен мiндеттерiнiң құқылы мұрагерi
болып табылады деп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Компанияның жарғылық капиталындағы мемлекеттiк
кәсiпорындар мен ұйымдар салымдарының үлесiне сәйкес келетiн
"Қазагросыртсауда" сыртқы экономикалық акционерлiк қоғам 
акцияларының пакетiн иелену, пайдалану және басқару құқығын оған
табыстайтын болсын.
</w:t>
      </w:r>
      <w:r>
        <w:br/>
      </w:r>
      <w:r>
        <w:rPr>
          <w:rFonts w:ascii="Times New Roman"/>
          <w:b w:val="false"/>
          <w:i w:val="false"/>
          <w:color w:val="000000"/>
          <w:sz w:val="28"/>
        </w:rPr>
        <w:t>
          4. Компанияға:
</w:t>
      </w:r>
      <w:r>
        <w:br/>
      </w:r>
      <w:r>
        <w:rPr>
          <w:rFonts w:ascii="Times New Roman"/>
          <w:b w:val="false"/>
          <w:i w:val="false"/>
          <w:color w:val="000000"/>
          <w:sz w:val="28"/>
        </w:rPr>
        <w:t>
          агроөнеркәсiп кешенiнде мемлекеттiк маңызы бар өнiмдердiң
экспорты мен қайта экспортын, оның iшiнде баспабас операциялар
негiзiнде, сондай-ақ шикiзаттың, азық-түлiктiң, өсiмдiк пен малды
қорғау құралдарының жабдықтардың және басқа өнiмдердiң импортын
жүзеге асыру;
</w:t>
      </w:r>
      <w:r>
        <w:br/>
      </w:r>
      <w:r>
        <w:rPr>
          <w:rFonts w:ascii="Times New Roman"/>
          <w:b w:val="false"/>
          <w:i w:val="false"/>
          <w:color w:val="000000"/>
          <w:sz w:val="28"/>
        </w:rPr>
        <w:t>
          агроөнеркәсiп кешенi кәсiпорындарының әлемдiк нарыққа тиiмдi
қатысуын, экспорт әлеуетiн кеңейту және өндiрiлетiн тауарлардың
бәсекелiк қабiлетiн арттыру мақсатында олардың сыртқы экономикалық
қызметiне жәрдемдесiп отыру тапсырылсын.
</w:t>
      </w:r>
      <w:r>
        <w:br/>
      </w:r>
      <w:r>
        <w:rPr>
          <w:rFonts w:ascii="Times New Roman"/>
          <w:b w:val="false"/>
          <w:i w:val="false"/>
          <w:color w:val="000000"/>
          <w:sz w:val="28"/>
        </w:rPr>
        <w:t>
          5. Қазақстан Республикасының Ауыл шаруашылығы министрлiгiнiң
келiсуi бойынша Компания:
</w:t>
      </w:r>
      <w:r>
        <w:br/>
      </w:r>
      <w:r>
        <w:rPr>
          <w:rFonts w:ascii="Times New Roman"/>
          <w:b w:val="false"/>
          <w:i w:val="false"/>
          <w:color w:val="000000"/>
          <w:sz w:val="28"/>
        </w:rPr>
        <w:t>
          әлемдiк стандарттарға сай келетiн жоғары сапалы өнiм өндiру
жөнiндегi нысаналы бағдарламаларды әзiрлеу мен жүзеге асыруға
қатысады;
</w:t>
      </w:r>
      <w:r>
        <w:br/>
      </w:r>
      <w:r>
        <w:rPr>
          <w:rFonts w:ascii="Times New Roman"/>
          <w:b w:val="false"/>
          <w:i w:val="false"/>
          <w:color w:val="000000"/>
          <w:sz w:val="28"/>
        </w:rPr>
        <w:t>
          шет ел инвестицияларын тарту мен пайдалану, ауыл шаруашылық
өнiмдерiн өндiру, сақтау және ұқсату жөнiндегi озық шетелдiк
технологияларды енгiзу жұмысын жүргiзедi.
</w:t>
      </w:r>
      <w:r>
        <w:br/>
      </w:r>
      <w:r>
        <w:rPr>
          <w:rFonts w:ascii="Times New Roman"/>
          <w:b w:val="false"/>
          <w:i w:val="false"/>
          <w:color w:val="000000"/>
          <w:sz w:val="28"/>
        </w:rPr>
        <w:t>
          6. "Агросауда" мемлекеттiк сыртқы сауда акционерлiк компаниясы
Қазақстан Республикасының заңдары, өзiнiң жарғысы негiзiнде жұмыс
iстейтiн заңды тұлға болып табылады және өз жұмысын Қазақстан
Республикасы Сыртқы экономикалық байланыстар министрлiгiнiң 
басшылығымен жүзеге асырады.
</w:t>
      </w:r>
      <w:r>
        <w:br/>
      </w:r>
      <w:r>
        <w:rPr>
          <w:rFonts w:ascii="Times New Roman"/>
          <w:b w:val="false"/>
          <w:i w:val="false"/>
          <w:color w:val="000000"/>
          <w:sz w:val="28"/>
        </w:rPr>
        <w:t>
          7. Қазақстан Республикасының Мемлекеттiк мүлiк жөнiндегi 
мемлекеттiк комитетi республикалық Сыртқы экономикалық байланыстар
министрлiгiмен және Компаниямен бiрлесiп бiр айлық мерзiмде
Компанияның құрылтай құжаттарын әзiрлейтiн болсын.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