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a056" w14:textId="4eda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"УКРАIНСКI НОВИНИ" ГАЗЕТIН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қаңтар 1994 ж.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Украин тiлi мен мәдениетiн өркендету мен түлету процесiн қолдау,
украин диаспорасының рухани талап-тiлектерiн қанағаттандыру 
мақсатында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"Украiнскi
новини" газетiнiң құрылтайшысы мiндетiн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Баспасөз және бұқаралық ақпарат
министрлiгi белгiленген тәртiп бойынша "Украiнскi новини" газетiн
тiркеп, редакцияның құрылымы мен штатын, газет шығаруға, қажеттi
қағаз қоры мен полиграфиялық қуаттарды 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министрлiгi, Қаржы
министрлiгi, Байланыс министрлiгi, Республикалық "Қазконтракт"
контракт корпорациясына "Украiнскi новини" газетiн қаржыландыру,
ұйымдық техника, автотранспорт бөлу, материалдық-техникалық
қамсыздандыру, байланыс құралдарын орнату мiндеттелсiн.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комитетiне "Украiнскi новини" газетiнiң редакциясына
қажеттi мекен-жай бөлу жүктелсiн.
     5. Гаркавец Александр Николаевич "Украiнскi новини" газетiнiң
бас редакторы болып тағайындалсын.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