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0f6b" w14:textId="4cc0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темiр жолдарының халықаралық темiр жол жүк қатынастары туралы келiсiм негiзiнде халықаралық және мемлекетаралық жүк тасымалын ұйымдастыруға көшуi туралы</w:t>
      </w:r>
    </w:p>
    <w:p>
      <w:pPr>
        <w:spacing w:after="0"/>
        <w:ind w:left="0"/>
        <w:jc w:val="both"/>
      </w:pPr>
      <w:r>
        <w:rPr>
          <w:rFonts w:ascii="Times New Roman"/>
          <w:b w:val="false"/>
          <w:i w:val="false"/>
          <w:color w:val="000000"/>
          <w:sz w:val="28"/>
        </w:rPr>
        <w:t>Қазақстан Республикасы Министрлер Кабинетiнiң 4 мамыр 1994 ж. N 474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және мемлекетаралық қатынастарды (Тәуелсiз Мемлекеттер Достастығы шеңберiнде) жүктердi темiр жолдармен тасығаны үшiн тасымал төлемiн алуды толық қамтамасыз ету және есеп айырысуды жеделдету мақсатында Қазақстан Республикасының Министрлер Кабинетi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жылдың 1 мамырынан бастап темiр жол көлiгi мен халықаралық және мемлекетаралық жүктердi тасу 1951 жылдың 1-қарашасынан бастап қолданылатын Халықаралық темiр жол жүк қатынастары туралы келiсiмде айқындалған шарттармен жүзеге асырылатын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Тәуелсiз Мемлекеттер Достастығы елдерiнiң темiр жол әкiмшiлiктерi басшыларының ТМД мемлекеттерiнiң темiр жолдарымен жүк тасыған кезде Халықаралық темiр жол жүк қатынастары туралы Келiсiмнiң жекелеген баптарын қолдану ережелерiн белгiлегенi (Мемлекетаралық және халықаралық қатынастарда жүктердi тасымалдау құжаттарын ресiмдеу мен тасығаны үшiн тасымалдау төлемiн алу тәртiбi туралы 1994 жылғы 21 қаңтардағы келiсiм) қаперге алынсын. 
</w:t>
      </w:r>
      <w:r>
        <w:br/>
      </w:r>
      <w:r>
        <w:rPr>
          <w:rFonts w:ascii="Times New Roman"/>
          <w:b w:val="false"/>
          <w:i w:val="false"/>
          <w:color w:val="000000"/>
          <w:sz w:val="28"/>
        </w:rPr>
        <w:t>
      Бұл ретте қолданылып жүрген халықаралық практикаға сәйкес: 
</w:t>
      </w:r>
      <w:r>
        <w:br/>
      </w:r>
      <w:r>
        <w:rPr>
          <w:rFonts w:ascii="Times New Roman"/>
          <w:b w:val="false"/>
          <w:i w:val="false"/>
          <w:color w:val="000000"/>
          <w:sz w:val="28"/>
        </w:rPr>
        <w:t>
      - жөнелтiлетiн станцияда жөнелтушiден - жөнелтiлетiн станциядан Қазақстан Республикасы темiр жолының шекарасынан шығатын станциясына дейiнгi тасымалданатын қашықтық үшiн, ал ТМД мемлекеттерiнiң темiр жолдары бойынша темiр жолдар жанынан да, сол сияқты меншiк нысанына қарамастан заңды тұлғалар мен жеке тұлғалар тарапынан құрылатын экспедиторлық ұйымдар арқылы транзиттiк тасымалдау үшiн; 
</w:t>
      </w:r>
      <w:r>
        <w:br/>
      </w:r>
      <w:r>
        <w:rPr>
          <w:rFonts w:ascii="Times New Roman"/>
          <w:b w:val="false"/>
          <w:i w:val="false"/>
          <w:color w:val="000000"/>
          <w:sz w:val="28"/>
        </w:rPr>
        <w:t>
      - әкелiнетiн станцияда жүктi алушыдан - Қазақстан Республикасы темiр жолының шекарасына кiретiн станциясынан әкелiнетiн станцияға дейiнгi қашықтыққа тасымалдағаны үшiн төлем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Көлiк министрлiгi: 
</w:t>
      </w:r>
      <w:r>
        <w:br/>
      </w:r>
      <w:r>
        <w:rPr>
          <w:rFonts w:ascii="Times New Roman"/>
          <w:b w:val="false"/>
          <w:i w:val="false"/>
          <w:color w:val="000000"/>
          <w:sz w:val="28"/>
        </w:rPr>
        <w:t>
      - республика аумағында орналасқан, бiрақ Ресей Федерациясы, Өзбекстан Республикасы мен Қырғыз Республикасы темiр жолдарының құрамына енетiн темiр жол станцияларында Қазақстан Республикасы "резиденттерiнiң" жүк тасығаны үшiн тарифтердi қолдану мен тасымалдау төлемiн есептеудiң шектес ТМД мемлекеттерiнiң темiр жол әкiмшiлiктерiмен келiсiлген тәртiбiн белгiлесiн; 
</w:t>
      </w:r>
      <w:r>
        <w:br/>
      </w:r>
      <w:r>
        <w:rPr>
          <w:rFonts w:ascii="Times New Roman"/>
          <w:b w:val="false"/>
          <w:i w:val="false"/>
          <w:color w:val="000000"/>
          <w:sz w:val="28"/>
        </w:rPr>
        <w:t>
      Мемлекетаралық және халықаралық қатынастарда жүк тасығаны үшiн тасымалдау құжаттарын ресiмдеу мен тасымал төлемiн алу тәртiбi туралы келiсiмнiң жекелеген параграфтары мен баптарын қолдану тәртiбiн айқындасын және жүк иелерiнiң жүк бағасын жариялағаны үшiн қосымша алымның және иелерiнiң өтiнiмдерi бойынша жүктi тасу шарттарына жасаған өзгерiсi үшiн алымның ставкаларын бекiтсiн; 
</w:t>
      </w:r>
      <w:r>
        <w:br/>
      </w:r>
      <w:r>
        <w:rPr>
          <w:rFonts w:ascii="Times New Roman"/>
          <w:b w:val="false"/>
          <w:i w:val="false"/>
          <w:color w:val="000000"/>
          <w:sz w:val="28"/>
        </w:rPr>
        <w:t>
      темiр жол станциялары арасындағы республикалық жүк тасқыны мен вагондар тасқынын ең ұтымды әрi экономикалық жағынан тиiмдi нұсқалар бойынша бағыттаудың тәртiбiн қарастырып, белгiлесiн. Республиканың темiр жолдарындағы станциялар арасында жүк тасығаны үшiн тасымал төлемдерi жөнелту станциясында баратын станциясына дейiнгi нақтылы қашықтық бойынша жүретiн жолының бәрiне алынатын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Жүк тасығаны үшiн тарифтiк есеп айырысу швейцариялық франкпен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 айырысу: 
</w:t>
      </w:r>
      <w:r>
        <w:br/>
      </w:r>
      <w:r>
        <w:rPr>
          <w:rFonts w:ascii="Times New Roman"/>
          <w:b w:val="false"/>
          <w:i w:val="false"/>
          <w:color w:val="000000"/>
          <w:sz w:val="28"/>
        </w:rPr>
        <w:t>
      Қазақстан Республикасының темiр жолдары бойынша транзитпен басқа мемлекеттердiң жүктерi тасылған кезде - еркiн айналыстағы немесе өзге де шарттық валютамен; 
</w:t>
      </w:r>
      <w:r>
        <w:br/>
      </w:r>
      <w:r>
        <w:rPr>
          <w:rFonts w:ascii="Times New Roman"/>
          <w:b w:val="false"/>
          <w:i w:val="false"/>
          <w:color w:val="000000"/>
          <w:sz w:val="28"/>
        </w:rPr>
        <w:t>
      Қазақстан Республикасының аумағы бойынша республика "резиденттерi" жүзеге асыратын экспорттық-импорттық тасымалдау кезiнде - Қазақстан Республикасының ұлттық валютасымен; 
</w:t>
      </w:r>
      <w:r>
        <w:br/>
      </w:r>
      <w:r>
        <w:rPr>
          <w:rFonts w:ascii="Times New Roman"/>
          <w:b w:val="false"/>
          <w:i w:val="false"/>
          <w:color w:val="000000"/>
          <w:sz w:val="28"/>
        </w:rPr>
        <w:t>
      Қазақстан Республикасының аумағы бойынша республиканың "резидент еместерi" жүзеге асыратын экспорттық-импорттық тасымалдау кезiнде - еркiн айналыстағы валютамен немесе Қазақстан Республикасының Ұлттық валютасымен жүзеге асырылады. 
</w:t>
      </w:r>
      <w:r>
        <w:br/>
      </w:r>
      <w:r>
        <w:rPr>
          <w:rFonts w:ascii="Times New Roman"/>
          <w:b w:val="false"/>
          <w:i w:val="false"/>
          <w:color w:val="000000"/>
          <w:sz w:val="28"/>
        </w:rPr>
        <w:t>
      Еркiн айналыстағы валюта Қазақстан Республикасының валютасына Қазақстан Республикасы Ұлттық банкiнiң төлем күнiндегi бағамы бойынша айырбасталады.
</w:t>
      </w:r>
      <w:r>
        <w:br/>
      </w:r>
      <w:r>
        <w:rPr>
          <w:rFonts w:ascii="Times New Roman"/>
          <w:b w:val="false"/>
          <w:i w:val="false"/>
          <w:color w:val="000000"/>
          <w:sz w:val="28"/>
        </w:rPr>
        <w:t>
      Жүк тасудан алынған валюталық түсiм ол темiр жолдың валюталық шотына түскеннен кейiн мiндеттi түрде сатылады.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