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7e91" w14:textId="f797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"Абай" журналы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мамыр 1994 ж. N 512. Күші жойылды - ҚР Үкіметінің 2005.06.22. N 611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 Құнанбаевтың туғанына 150 жыл толуына әзiрлену мен оны өткiзуге байланысты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Баспасөз және бұқаралық ақпарат министрлiгiнiң Семей қаласында республикалық әдеби-көркем және фольклорлық-этнографиялық "Абай" журналын шығару туралы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Семей облысының әкiмi "Абай" журналының редакциясына мекен-жай, керектi мүлiктер, құрал-жабдықтар, ұйымдық техника мен қызмет көлiгiн бөлетiн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Баспасөз және бұқаралық ақпарат министрлiгi "Абай" журналы редакциясының штаттық құрылымын анықтасын, оны полиграфиялық базамен, қажет мөлшерде қағазбен және басқа да материалдармен қамтамасыз 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Республикасының Қаржы министрлiгi "Абай" журналын ұйымдастыру және оны шығару үшiн қажет қаржы көзiн анықтайтын болсын.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