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35ef4" w14:textId="a935e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кәсiпкерлiктi қолдау және дамыту жөнiндегi мемлекеттiк комиссиясы туралы ереженi бекiту жайлы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16 маусым 1994 ж. N 638. Күші жойылды - ҚР Үкіметінің 2005 жылғы 9 ақпандағы N 124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Президентiнiң "Қазақстан Республикасының Кәсiпкерлiктi қолдау және дамыту жөнiндегi мемлекеттiк комиссиясы туралы" 1994 жылғы 13 сәуiрдегi N 1655 Жарлығына сәйкес Қазақстан Республикасы Министрлер Кабинетi қаулы етедi:
</w:t>
      </w:r>
      <w:r>
        <w:br/>
      </w:r>
      <w:r>
        <w:rPr>
          <w:rFonts w:ascii="Times New Roman"/>
          <w:b w:val="false"/>
          <w:i w:val="false"/>
          <w:color w:val="000000"/>
          <w:sz w:val="28"/>
        </w:rPr>
        <w:t>
     Қазақстан Республикасының Кәсiпкерлiктi қолдау және дамыту жөнiндегi Мемлекеттiк комиссиясы туралы Ереже бекiтiлсiн (қоса берiлiп отыр).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Премьер-министрi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Министрлер Кабинетiнiң     
</w:t>
      </w:r>
      <w:r>
        <w:br/>
      </w:r>
      <w:r>
        <w:rPr>
          <w:rFonts w:ascii="Times New Roman"/>
          <w:b w:val="false"/>
          <w:i w:val="false"/>
          <w:color w:val="000000"/>
          <w:sz w:val="28"/>
        </w:rPr>
        <w:t>
1994 жылғы 16 маусымдағы    
</w:t>
      </w:r>
      <w:r>
        <w:br/>
      </w:r>
      <w:r>
        <w:rPr>
          <w:rFonts w:ascii="Times New Roman"/>
          <w:b w:val="false"/>
          <w:i w:val="false"/>
          <w:color w:val="000000"/>
          <w:sz w:val="28"/>
        </w:rPr>
        <w:t>
N 638 қаулысымен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Кәсiпкерлiктi қолдау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және дамыту жөнiндегi Мемлекеттiк комиссиясы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Республикасының Кәсiпкерлiктi қолдау және дамыту жөнiндегi Мемлекеттiк комиссиясы (Комиссия) кәсiпкерлiктi дамыту мен қолдау мәселелерiмен шұғылданатын үйлестiрушi-кеңесшi орган болып табылады. 
</w:t>
      </w:r>
      <w:r>
        <w:br/>
      </w:r>
      <w:r>
        <w:rPr>
          <w:rFonts w:ascii="Times New Roman"/>
          <w:b w:val="false"/>
          <w:i w:val="false"/>
          <w:color w:val="000000"/>
          <w:sz w:val="28"/>
        </w:rPr>
        <w:t>
      Комиссия өз қызметiнде Қазақстан Республикасының нормативтiк актiлерi мен осы Ереженi басшылыққа алады. 
</w:t>
      </w:r>
      <w:r>
        <w:br/>
      </w:r>
      <w:r>
        <w:rPr>
          <w:rFonts w:ascii="Times New Roman"/>
          <w:b w:val="false"/>
          <w:i w:val="false"/>
          <w:color w:val="000000"/>
          <w:sz w:val="28"/>
        </w:rPr>
        <w:t>
      2. Өзiне жүктелген мiндеттердi шешу үшiн Комиссия Қазақстан Республикасының Президентi мен Министрлер Кабинетiне: 
</w:t>
      </w:r>
      <w:r>
        <w:br/>
      </w:r>
      <w:r>
        <w:rPr>
          <w:rFonts w:ascii="Times New Roman"/>
          <w:b w:val="false"/>
          <w:i w:val="false"/>
          <w:color w:val="000000"/>
          <w:sz w:val="28"/>
        </w:rPr>
        <w:t>
      Кәсiпкерлiктi қолдау мен дамытудың мемлекеттiк бағдарламасы шеңберiнде кәсiпкерлiктi дамытудың негiзгi бағыттарын анықтау; 
</w:t>
      </w:r>
      <w:r>
        <w:br/>
      </w:r>
      <w:r>
        <w:rPr>
          <w:rFonts w:ascii="Times New Roman"/>
          <w:b w:val="false"/>
          <w:i w:val="false"/>
          <w:color w:val="000000"/>
          <w:sz w:val="28"/>
        </w:rPr>
        <w:t>
      Бағдарламаны жүзеге асыру жөнiндегi тапсырмалар мен iс-шараларды жыл сайын нақтылап отыру; 
</w:t>
      </w:r>
      <w:r>
        <w:br/>
      </w:r>
      <w:r>
        <w:rPr>
          <w:rFonts w:ascii="Times New Roman"/>
          <w:b w:val="false"/>
          <w:i w:val="false"/>
          <w:color w:val="000000"/>
          <w:sz w:val="28"/>
        </w:rPr>
        <w:t>
      кәсiпкерлiк қызметтi жандандырудың практикалық шараларын жүзеге асыру жөнiндегi заң актiлерi мен үкiмет шешiмдерiнiң жобалары; 
</w:t>
      </w:r>
      <w:r>
        <w:br/>
      </w:r>
      <w:r>
        <w:rPr>
          <w:rFonts w:ascii="Times New Roman"/>
          <w:b w:val="false"/>
          <w:i w:val="false"/>
          <w:color w:val="000000"/>
          <w:sz w:val="28"/>
        </w:rPr>
        <w:t>
      министрлiктер мен ведомстволардың, ұйымдар мен мекемелердiң, жергiлiктi әкiмдер мен кәсiпкерлiк құрылымдардың кәсiпкерлiктi қолдау және дамыту мәселелерi жөнiндегi қызметiн үйлестiрудi күшейту; 
</w:t>
      </w:r>
      <w:r>
        <w:br/>
      </w:r>
      <w:r>
        <w:rPr>
          <w:rFonts w:ascii="Times New Roman"/>
          <w:b w:val="false"/>
          <w:i w:val="false"/>
          <w:color w:val="000000"/>
          <w:sz w:val="28"/>
        </w:rPr>
        <w:t>
      кәсiпкерлiктi дамытуға қолайлы жағдай туғызу; 
</w:t>
      </w:r>
      <w:r>
        <w:br/>
      </w:r>
      <w:r>
        <w:rPr>
          <w:rFonts w:ascii="Times New Roman"/>
          <w:b w:val="false"/>
          <w:i w:val="false"/>
          <w:color w:val="000000"/>
          <w:sz w:val="28"/>
        </w:rPr>
        <w:t>
      экономиканы дамытудың басым бағыттарына сәйкес кәсiпкерлiктi қолдау мен дамытуға жұмсалатын ақша қаражатын бөлу; 
</w:t>
      </w:r>
      <w:r>
        <w:br/>
      </w:r>
      <w:r>
        <w:rPr>
          <w:rFonts w:ascii="Times New Roman"/>
          <w:b w:val="false"/>
          <w:i w:val="false"/>
          <w:color w:val="000000"/>
          <w:sz w:val="28"/>
        </w:rPr>
        <w:t>
      кәсiпкерлiк құрылымдар кадрларын даярлау және қайта даярлау, оның iшiнде шет елде даярлау мен қайта даярлау жүйесiн жетiлдiре беру мәселелерi жөнiнде ұсыныстар енгiзiп отырады. 
</w:t>
      </w:r>
      <w:r>
        <w:br/>
      </w:r>
      <w:r>
        <w:rPr>
          <w:rFonts w:ascii="Times New Roman"/>
          <w:b w:val="false"/>
          <w:i w:val="false"/>
          <w:color w:val="000000"/>
          <w:sz w:val="28"/>
        </w:rPr>
        <w:t>
      3. Комиссияның: 
</w:t>
      </w:r>
      <w:r>
        <w:br/>
      </w:r>
      <w:r>
        <w:rPr>
          <w:rFonts w:ascii="Times New Roman"/>
          <w:b w:val="false"/>
          <w:i w:val="false"/>
          <w:color w:val="000000"/>
          <w:sz w:val="28"/>
        </w:rPr>
        <w:t>
      қажет болған жағдайда министрлiктер мен ведомстволардың кәсiпкерлiк қызмет жөнiндегi Қазақстан Республикасының қолданылып жүрген заңдарына, Президенттiң актiлерiне, Министрлер Кабинетiнiң қаулыларына қайшы келетiн ведомстволық актiлерiнiң, жергiлiктi әкiмдердiң шешiмдерi мен өкiмдерiнiң күшiн тоқтату жөнiнде ұсыныс енгiзуге; 
</w:t>
      </w:r>
      <w:r>
        <w:br/>
      </w:r>
      <w:r>
        <w:rPr>
          <w:rFonts w:ascii="Times New Roman"/>
          <w:b w:val="false"/>
          <w:i w:val="false"/>
          <w:color w:val="000000"/>
          <w:sz w:val="28"/>
        </w:rPr>
        <w:t>
      кәсiпкерлiктi дамыту мәселелерi бойынша заңдар мен нормативтiк актiлер жобаларын әзiрлеу жөнiнде мамандар мен ғалымдарды қатыстыра отырып, жұмыс топтарын құруға; 
</w:t>
      </w:r>
      <w:r>
        <w:br/>
      </w:r>
      <w:r>
        <w:rPr>
          <w:rFonts w:ascii="Times New Roman"/>
          <w:b w:val="false"/>
          <w:i w:val="false"/>
          <w:color w:val="000000"/>
          <w:sz w:val="28"/>
        </w:rPr>
        <w:t>
      Комиссия құрамында Комиссия мен кiшi комиссия мүшелерiнен Бағдарлама бөлiмдерiнiң және тапсырмалар мен iс-шаралар жоспарының орындалуы үшiн жауапты тұрақты жұмыс iстейтiн жұмыс тобын жасақтауға; 
</w:t>
      </w:r>
      <w:r>
        <w:br/>
      </w:r>
      <w:r>
        <w:rPr>
          <w:rFonts w:ascii="Times New Roman"/>
          <w:b w:val="false"/>
          <w:i w:val="false"/>
          <w:color w:val="000000"/>
          <w:sz w:val="28"/>
        </w:rPr>
        <w:t>
      Қазақстан Республикасында Кәсiпкерлiктi қолдау мен дамытудың Мемлекеттiк бағдарламасының орындалуына талдау жасауға, Бағдарламаға қажеттi өзгерiстер енгiзу жөнiнде ұсыныс енгiзуге; 
</w:t>
      </w:r>
      <w:r>
        <w:br/>
      </w:r>
      <w:r>
        <w:rPr>
          <w:rFonts w:ascii="Times New Roman"/>
          <w:b w:val="false"/>
          <w:i w:val="false"/>
          <w:color w:val="000000"/>
          <w:sz w:val="28"/>
        </w:rPr>
        <w:t>
      шет елдердегi басқару органдарымен, iскер топтармен, консультациялық фирмалармен байланыс орнатып, кәсiпкерлiк қызметтi ұйымдастыру және басқару тәжiрибесiн зерделеу жөнiнде олармен келiсiм жасасуға; 
</w:t>
      </w:r>
      <w:r>
        <w:br/>
      </w:r>
      <w:r>
        <w:rPr>
          <w:rFonts w:ascii="Times New Roman"/>
          <w:b w:val="false"/>
          <w:i w:val="false"/>
          <w:color w:val="000000"/>
          <w:sz w:val="28"/>
        </w:rPr>
        <w:t>
      баспа және ақпарат қызметiмен шұғылдануға құқығы бар. 
</w:t>
      </w:r>
      <w:r>
        <w:br/>
      </w:r>
      <w:r>
        <w:rPr>
          <w:rFonts w:ascii="Times New Roman"/>
          <w:b w:val="false"/>
          <w:i w:val="false"/>
          <w:color w:val="000000"/>
          <w:sz w:val="28"/>
        </w:rPr>
        <w:t>
      4. Комиссияға Төраға басшылық етедi. Комиссия құрамына Төрағаның орынбасарлары, Комиссияның хатшысы мен мүшелерi енедi. 
</w:t>
      </w:r>
      <w:r>
        <w:br/>
      </w:r>
      <w:r>
        <w:rPr>
          <w:rFonts w:ascii="Times New Roman"/>
          <w:b w:val="false"/>
          <w:i w:val="false"/>
          <w:color w:val="000000"/>
          <w:sz w:val="28"/>
        </w:rPr>
        <w:t>
      Қазақстан Республикасының Президентi мен Министрлер Кабинетi Аппаратының Экономикалық саясат бөлiмi Комиссияның жұмыс органы болып табылады. 
</w:t>
      </w:r>
      <w:r>
        <w:br/>
      </w:r>
      <w:r>
        <w:rPr>
          <w:rFonts w:ascii="Times New Roman"/>
          <w:b w:val="false"/>
          <w:i w:val="false"/>
          <w:color w:val="000000"/>
          <w:sz w:val="28"/>
        </w:rPr>
        <w:t>
      5. Комиссия жыл сайын өз жұмысы жөнiндегi Республика Президентi мен Үкiметiнiң алдында есеп берiп отырады. 
</w:t>
      </w:r>
      <w:r>
        <w:br/>
      </w:r>
      <w:r>
        <w:rPr>
          <w:rFonts w:ascii="Times New Roman"/>
          <w:b w:val="false"/>
          <w:i w:val="false"/>
          <w:color w:val="000000"/>
          <w:sz w:val="28"/>
        </w:rPr>
        <w:t>
      6. Комиссияның мәжiлiсi айына бiр рет өткiзiледi. 
</w:t>
      </w:r>
      <w:r>
        <w:br/>
      </w:r>
      <w:r>
        <w:rPr>
          <w:rFonts w:ascii="Times New Roman"/>
          <w:b w:val="false"/>
          <w:i w:val="false"/>
          <w:color w:val="000000"/>
          <w:sz w:val="28"/>
        </w:rPr>
        <w:t>
      7. Комиссия шешiмi Комиссияның тiзiмдегi құрамының көпшiлiк дауысымен қабылданады және оның мәжiлiстерiнiң хаттамаларымен ресiмделедi. Хаттамаға Төраға мен хатшы қол қояды. 
</w:t>
      </w:r>
      <w:r>
        <w:br/>
      </w:r>
      <w:r>
        <w:rPr>
          <w:rFonts w:ascii="Times New Roman"/>
          <w:b w:val="false"/>
          <w:i w:val="false"/>
          <w:color w:val="000000"/>
          <w:sz w:val="28"/>
        </w:rPr>
        <w:t>
      8. Комиссияның жұмысы бұқаралық ақпарат құралдары арқылы жүйелi түрде кеңiнен жария етiлiп отырады.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