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2f94" w14:textId="ed82f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өнеркәсiбi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22 тамыз N 934. Күшi жойылды - Қазақстан Республикасы Үкіметінің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Мұнай және газ өнеркәсiбi министрлiгi
мен Қазақстан Республикасы Энергетика және көмiр өнеркәсiбi 
министрлiгiн құру туралы" Қазақстан Республикасы Президентiнiң
1994 жылғы 13 маусымдағы N 1729  
</w:t>
      </w:r>
      <w:r>
        <w:rPr>
          <w:rFonts w:ascii="Times New Roman"/>
          <w:b w:val="false"/>
          <w:i w:val="false"/>
          <w:color w:val="000000"/>
          <w:sz w:val="28"/>
        </w:rPr>
        <w:t xml:space="preserve"> U941729_ </w:t>
      </w:r>
      <w:r>
        <w:rPr>
          <w:rFonts w:ascii="Times New Roman"/>
          <w:b w:val="false"/>
          <w:i w:val="false"/>
          <w:color w:val="000000"/>
          <w:sz w:val="28"/>
        </w:rPr>
        <w:t>
  Жарлығын орындау үшiн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Мұнай және газ өнеркәсiбi
министрлiгiне мынадай мiндеттердi орындау жүктелсiн:
</w:t>
      </w:r>
      <w:r>
        <w:br/>
      </w:r>
      <w:r>
        <w:rPr>
          <w:rFonts w:ascii="Times New Roman"/>
          <w:b w:val="false"/>
          <w:i w:val="false"/>
          <w:color w:val="000000"/>
          <w:sz w:val="28"/>
        </w:rPr>
        <w:t>
          мұнайгаз салаларын мемлекеттiк кредиттеу мен инвестициялауды
дамытудың тұжырымдамалары мен мемлекеттiк мақсатты бағдарламаларын
әзiрлеу;
</w:t>
      </w:r>
      <w:r>
        <w:br/>
      </w:r>
      <w:r>
        <w:rPr>
          <w:rFonts w:ascii="Times New Roman"/>
          <w:b w:val="false"/>
          <w:i w:val="false"/>
          <w:color w:val="000000"/>
          <w:sz w:val="28"/>
        </w:rPr>
        <w:t>
          Қазақстан Республикасының Энергетика және көмiр өнеркәсiбi
министрлiгiмен бiрлесiп, елiмiздiң отын-энергетика кешенiн дамытудың
ұзақ мерзiмдi болжамын әзiрлесiн;
</w:t>
      </w:r>
      <w:r>
        <w:br/>
      </w:r>
      <w:r>
        <w:rPr>
          <w:rFonts w:ascii="Times New Roman"/>
          <w:b w:val="false"/>
          <w:i w:val="false"/>
          <w:color w:val="000000"/>
          <w:sz w:val="28"/>
        </w:rPr>
        <w:t>
          республика мұнайгаз салалары қызметiн мемлекеттiк реттеу
жұмысын үйлестiру және мiндеттерiн жүзеге асыру;
</w:t>
      </w:r>
      <w:r>
        <w:br/>
      </w:r>
      <w:r>
        <w:rPr>
          <w:rFonts w:ascii="Times New Roman"/>
          <w:b w:val="false"/>
          <w:i w:val="false"/>
          <w:color w:val="000000"/>
          <w:sz w:val="28"/>
        </w:rPr>
        <w:t>
          республика экономикасын тұрақтандыру мен көтеру мақсатында
мұнайгаз кешенiнде түбегейлi экономикалық реформаларды жүзеге
асыруға белсендi ықпал ету;
</w:t>
      </w:r>
      <w:r>
        <w:br/>
      </w:r>
      <w:r>
        <w:rPr>
          <w:rFonts w:ascii="Times New Roman"/>
          <w:b w:val="false"/>
          <w:i w:val="false"/>
          <w:color w:val="000000"/>
          <w:sz w:val="28"/>
        </w:rPr>
        <w:t>
          мұнай және газ өндiрiлiп жатқан кен орындарының, өңдеушi 
қуаттардың әлеуетiн тиiмдi пайдалану;
</w:t>
      </w:r>
      <w:r>
        <w:br/>
      </w:r>
      <w:r>
        <w:rPr>
          <w:rFonts w:ascii="Times New Roman"/>
          <w:b w:val="false"/>
          <w:i w:val="false"/>
          <w:color w:val="000000"/>
          <w:sz w:val="28"/>
        </w:rPr>
        <w:t>
          мұнай, газ және олардың өңделген өнiмдерiн жеткiзу үшiн
магистральдi құбырлар жүйелерiн,оның iшiнде сыртқы рынокта дамыту
мен тиiмдi ету;
</w:t>
      </w:r>
      <w:r>
        <w:br/>
      </w:r>
      <w:r>
        <w:rPr>
          <w:rFonts w:ascii="Times New Roman"/>
          <w:b w:val="false"/>
          <w:i w:val="false"/>
          <w:color w:val="000000"/>
          <w:sz w:val="28"/>
        </w:rPr>
        <w:t>
          мұнай және газ саласында салалық ғылымдарды дамыту, салада
бiрыңғай ғылыми-техникалық саясат жүргiзу және салааралық
ынтымақтастықты үйлестiру;
</w:t>
      </w:r>
      <w:r>
        <w:br/>
      </w:r>
      <w:r>
        <w:rPr>
          <w:rFonts w:ascii="Times New Roman"/>
          <w:b w:val="false"/>
          <w:i w:val="false"/>
          <w:color w:val="000000"/>
          <w:sz w:val="28"/>
        </w:rPr>
        <w:t>
          салада қажеттi бәсекелестiктi қамтамасыз етуге жағдайлар
жасауға, техника қауiпсiздiгiн сақтау мен айналадағы ортаны 
қорғауға бағытталған экономикалық саясатты жүзеге асыру;
</w:t>
      </w:r>
      <w:r>
        <w:br/>
      </w:r>
      <w:r>
        <w:rPr>
          <w:rFonts w:ascii="Times New Roman"/>
          <w:b w:val="false"/>
          <w:i w:val="false"/>
          <w:color w:val="000000"/>
          <w:sz w:val="28"/>
        </w:rPr>
        <w:t>
          мұнайгаз кешенi кәсiпорындарының қоршаған ортаға техногендiк
ықпалын азайту жөнiнде мемлекеттiк саясат жүзеге асыру;
</w:t>
      </w:r>
      <w:r>
        <w:br/>
      </w:r>
      <w:r>
        <w:rPr>
          <w:rFonts w:ascii="Times New Roman"/>
          <w:b w:val="false"/>
          <w:i w:val="false"/>
          <w:color w:val="000000"/>
          <w:sz w:val="28"/>
        </w:rPr>
        <w:t>
          экономикалық реформалардың мемлекеттiк саясатына сәйкес 
мұнайгаз кешенiндегi қарым-қатынастар құрылымын қайта жаңғырту,
сала кәсiпорындарын мемлекет иелiгiнен алу мен жекешелендiруге
қатысты;
</w:t>
      </w:r>
      <w:r>
        <w:br/>
      </w:r>
      <w:r>
        <w:rPr>
          <w:rFonts w:ascii="Times New Roman"/>
          <w:b w:val="false"/>
          <w:i w:val="false"/>
          <w:color w:val="000000"/>
          <w:sz w:val="28"/>
        </w:rPr>
        <w:t>
          халықаралық тәжiрибеге және нарықтық экономиканың талаптарына
сәйкес жұмыс iстеуi үшiн саланы құқықтық және нормативтiк негiзге
салу жөнiнде ұсыныстар әзiрлеу;
</w:t>
      </w:r>
      <w:r>
        <w:br/>
      </w:r>
      <w:r>
        <w:rPr>
          <w:rFonts w:ascii="Times New Roman"/>
          <w:b w:val="false"/>
          <w:i w:val="false"/>
          <w:color w:val="000000"/>
          <w:sz w:val="28"/>
        </w:rPr>
        <w:t>
          әлемнiң басқа да мемлекеттерiмен мұнай компанияларымен 
экономикалық қатынастар мен техникалық ынтымақтастықты дамыту, шетел
инвестицияларын тарту мәселелерiн келiскен кезде мемлекеттiң
мүддесiн бiлдiру.
</w:t>
      </w:r>
      <w:r>
        <w:br/>
      </w:r>
      <w:r>
        <w:rPr>
          <w:rFonts w:ascii="Times New Roman"/>
          <w:b w:val="false"/>
          <w:i w:val="false"/>
          <w:color w:val="000000"/>
          <w:sz w:val="28"/>
        </w:rPr>
        <w:t>
          2. Қазақстан Республикасының Мемлекеттiк мүлiк жөнiндегi
мемлекеттiк комитетi белгiленген тәртiппен республика мұнайгаз кешенi
құрамына кiретiн мемлекеттiк кәсiпорындар мен ұйымдардың мүлкiн
иелену, пайдалану мен басқару құқығын Қазақстан Республикасының
Мұнай және газ өнеркәсiбi министрлiгiне табыстасын.
</w:t>
      </w:r>
      <w:r>
        <w:br/>
      </w:r>
      <w:r>
        <w:rPr>
          <w:rFonts w:ascii="Times New Roman"/>
          <w:b w:val="false"/>
          <w:i w:val="false"/>
          <w:color w:val="000000"/>
          <w:sz w:val="28"/>
        </w:rPr>
        <w:t>
          3. Қазақстан Республикасының Мұнай және газ өнеркәсiбi
министрлiгiне министрдiң төрт орынбасарын алуға, оның iшiнде 
министрдiң ұсынуы бойынша Қазақстан Республикасының Министрлер 
Кабинетi тағайындайтын бiр бiрiншi орынбасар және алқаға 15 адам
алуға рұқсат етiлсiн. Алқа құрамына министр және лауазымы бойынша
оның орынбасарлары, сондай-ақ министрлiктiң басшы қызметкерлерi,
ведомствоға бағынысты кәсiпорындардың, ұйымдардың және басқа
органдардың басшылары кiретiн болып белгiленсiн.
</w:t>
      </w:r>
      <w:r>
        <w:br/>
      </w:r>
      <w:r>
        <w:rPr>
          <w:rFonts w:ascii="Times New Roman"/>
          <w:b w:val="false"/>
          <w:i w:val="false"/>
          <w:color w:val="000000"/>
          <w:sz w:val="28"/>
        </w:rPr>
        <w:t>
          Министрлiктiң алқа құрамын Қазақстан Республикасының Министрлер
Кабинетi бекiтедi.
</w:t>
      </w:r>
      <w:r>
        <w:br/>
      </w:r>
      <w:r>
        <w:rPr>
          <w:rFonts w:ascii="Times New Roman"/>
          <w:b w:val="false"/>
          <w:i w:val="false"/>
          <w:color w:val="000000"/>
          <w:sz w:val="28"/>
        </w:rPr>
        <w:t>
          4. Қазақстан Республикасының Көлiк және коммуникациялар
министрлiгi Қазақстан Республикасы Мұнай және газ өнеркәсiбi
министрлiгiнiң аппаратын байланыс құралдарымен, халықаралық
байланысты қоса, қамтамасыз етсiн.
</w:t>
      </w:r>
      <w:r>
        <w:br/>
      </w:r>
      <w:r>
        <w:rPr>
          <w:rFonts w:ascii="Times New Roman"/>
          <w:b w:val="false"/>
          <w:i w:val="false"/>
          <w:color w:val="000000"/>
          <w:sz w:val="28"/>
        </w:rPr>
        <w:t>
          5. Қазақстан Республикасы Мұнай және газ өнеркәсiбi
министрлiгiнiң орналасатын жерi Алматы қаласы деп белгiленсiн.
</w:t>
      </w:r>
      <w:r>
        <w:br/>
      </w:r>
      <w:r>
        <w:rPr>
          <w:rFonts w:ascii="Times New Roman"/>
          <w:b w:val="false"/>
          <w:i w:val="false"/>
          <w:color w:val="000000"/>
          <w:sz w:val="28"/>
        </w:rPr>
        <w:t>
          6. Қазақстан Республикасының Мұнай және газ өнеркәсiбi
министрлiгi бiр ай мерзiм iшiнде Қазақстан Республикасының Мұнай
және газ өнеркәсiбi министрлiгi туралы Ереженi және министрлiктiң
құрылымы туралы ұсынысты Қазақстан Республикасының министрлер
Кабинетiне енгiзсiн.
</w:t>
      </w:r>
      <w:r>
        <w:br/>
      </w:r>
      <w:r>
        <w:rPr>
          <w:rFonts w:ascii="Times New Roman"/>
          <w:b w:val="false"/>
          <w:i w:val="false"/>
          <w:color w:val="000000"/>
          <w:sz w:val="28"/>
        </w:rPr>
        <w:t>
          7. Қазақстан Республикасының Мұнай және газ өнеркәсiбi 
министрлiгi Қазақстан Республикасы Энергетика және отын ресурстары
министрлiгiнiң мұнайгаз кешенi шаруашылық қызметi есебiнен құралған
материалдық қаражаттары бөлiгiнiң мұргерi деп танылсын.
</w:t>
      </w:r>
      <w:r>
        <w:br/>
      </w:r>
      <w:r>
        <w:rPr>
          <w:rFonts w:ascii="Times New Roman"/>
          <w:b w:val="false"/>
          <w:i w:val="false"/>
          <w:color w:val="000000"/>
          <w:sz w:val="28"/>
        </w:rPr>
        <w:t>
          8. Қазақстан Республикасының Әдiлет министрлiгi мен Мұнай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газ өнеркәсiбi министрлiгi 2 ай мерзiм iшiнде Қазақстан Республикасы
Үкiметiнiң осы қаулыға қайшы келетiн кейбiр шешiмдерiнiң күшi 
жойылған деп тану туралы қаулысының жобасын Қазақстан Республикасының
Министрлер Кабинетiне енгiзсiн.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