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5765" w14:textId="ab05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облысында қант қызылшасын өсiруге герман технологиясын алу мен ендiру жөнiндегi инвестициялық жобаны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8 ақпандағы N 138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қантқа мұқтаждығына, оны өндiру
үшiн материалдық ресурстардың жетiмсiздiгi мен тиiмдi
технологиялардың болмауына байланысты Қазақстан Республикасының
Министрлер Кабинетi қаулы етедi:
</w:t>
      </w:r>
      <w:r>
        <w:br/>
      </w:r>
      <w:r>
        <w:rPr>
          <w:rFonts w:ascii="Times New Roman"/>
          <w:b w:val="false"/>
          <w:i w:val="false"/>
          <w:color w:val="000000"/>
          <w:sz w:val="28"/>
        </w:rPr>
        <w:t>
          1. Талдықорған облысында 10 мың га жер алаңына қант 
қызылшасын өсiруге кешендi технологияны енгiзу жөнiндегi
Талдықорған облысының Н.Алдабергенов атындағы ұжымдық 
шаруашылығы мен "Лемкен КГ", "Аккорд" және "КВС" герман 
фирмаларының арасындағы жалпы сомасы 44,6 млн. (қырық төрт
миллион алты жүз мың) немiс маркасына контрактылар жасауы дұрыс
деп саналсын.
</w:t>
      </w:r>
      <w:r>
        <w:br/>
      </w:r>
      <w:r>
        <w:rPr>
          <w:rFonts w:ascii="Times New Roman"/>
          <w:b w:val="false"/>
          <w:i w:val="false"/>
          <w:color w:val="000000"/>
          <w:sz w:val="28"/>
        </w:rPr>
        <w:t>
          2. Қазақстан Республикасының Экономика министрлiгi,
Эксимбанкi жобаға сараптау жүргiзiп, жобаны басым мәндi жобалардың
индикативтiк тiзбесiне енгiзу және кейiн жүзеге асыру туралы
шешім қабылдау үшiн оның нәтижелерiн 1995 жылдың 15 ақпанына
дейiн Қазақстан Республикасының Министрлер Кабинетiне табыс етсiн.
</w:t>
      </w:r>
      <w:r>
        <w:br/>
      </w:r>
      <w:r>
        <w:rPr>
          <w:rFonts w:ascii="Times New Roman"/>
          <w:b w:val="false"/>
          <w:i w:val="false"/>
          <w:color w:val="000000"/>
          <w:sz w:val="28"/>
        </w:rPr>
        <w:t>
          3. Контрактыларды қаржыландыру Германияның қолданылып
жүрген кредит желiсiнiң шеңберiнде жүзеге асырылсын.
</w:t>
      </w:r>
      <w:r>
        <w:br/>
      </w:r>
      <w:r>
        <w:rPr>
          <w:rFonts w:ascii="Times New Roman"/>
          <w:b w:val="false"/>
          <w:i w:val="false"/>
          <w:color w:val="000000"/>
          <w:sz w:val="28"/>
        </w:rPr>
        <w:t>
          4. Н.Алдабергенов атындағы ұжымдық шаруашылық:
</w:t>
      </w:r>
      <w:r>
        <w:br/>
      </w:r>
      <w:r>
        <w:rPr>
          <w:rFonts w:ascii="Times New Roman"/>
          <w:b w:val="false"/>
          <w:i w:val="false"/>
          <w:color w:val="000000"/>
          <w:sz w:val="28"/>
        </w:rPr>
        <w:t>
          1995 жылдың 5 ақпанына дейiн Қазақстан Республикасының
Қаржы министрлiгiне және Қазақстанның Эксимбанкiне кредиттi
өтеу жөнiндегi кепiлдi мiндеттемелермен бiрге кредиттi 
пайдаланушы - кәсiпорындар мен ұйымдардың тiзбесiн тапсырсын;
</w:t>
      </w:r>
      <w:r>
        <w:br/>
      </w:r>
      <w:r>
        <w:rPr>
          <w:rFonts w:ascii="Times New Roman"/>
          <w:b w:val="false"/>
          <w:i w:val="false"/>
          <w:color w:val="000000"/>
          <w:sz w:val="28"/>
        </w:rPr>
        <w:t>
          сақтандыру жарналары мен аванс төлемдерiн төлеудiң, негiзгi
қарыз бен кредитке тартылған барлық қосымша шығындарды өтеудiң
көздерiн айқындасын.
</w:t>
      </w:r>
      <w:r>
        <w:br/>
      </w:r>
      <w:r>
        <w:rPr>
          <w:rFonts w:ascii="Times New Roman"/>
          <w:b w:val="false"/>
          <w:i w:val="false"/>
          <w:color w:val="000000"/>
          <w:sz w:val="28"/>
        </w:rPr>
        <w:t>
          5. Н.Алдабергенов атындағы ұжымдық шаруашылық бас 
импортер мен кредит алушылардың мiндеттемелерi жөнiнде жауап
берушi болып белгiленсiн.
</w:t>
      </w:r>
      <w:r>
        <w:br/>
      </w:r>
      <w:r>
        <w:rPr>
          <w:rFonts w:ascii="Times New Roman"/>
          <w:b w:val="false"/>
          <w:i w:val="false"/>
          <w:color w:val="000000"/>
          <w:sz w:val="28"/>
        </w:rPr>
        <w:t>
          6. Тартылған кредит бойынша үкiмет кепiлдiгiн беру белгiленген
тәртiппен жүргiзiлсiн.
</w:t>
      </w:r>
      <w:r>
        <w:br/>
      </w:r>
      <w:r>
        <w:rPr>
          <w:rFonts w:ascii="Times New Roman"/>
          <w:b w:val="false"/>
          <w:i w:val="false"/>
          <w:color w:val="000000"/>
          <w:sz w:val="28"/>
        </w:rPr>
        <w:t>
          7. Қазақстанның Эксимбанкi:
</w:t>
      </w:r>
      <w:r>
        <w:br/>
      </w:r>
      <w:r>
        <w:rPr>
          <w:rFonts w:ascii="Times New Roman"/>
          <w:b w:val="false"/>
          <w:i w:val="false"/>
          <w:color w:val="000000"/>
          <w:sz w:val="28"/>
        </w:rPr>
        <w:t>
          аталмыш жоба бойынша герман банкiмен жеке кредит келiсiмiн
жасасын;
</w:t>
      </w:r>
      <w:r>
        <w:br/>
      </w:r>
      <w:r>
        <w:rPr>
          <w:rFonts w:ascii="Times New Roman"/>
          <w:b w:val="false"/>
          <w:i w:val="false"/>
          <w:color w:val="000000"/>
          <w:sz w:val="28"/>
        </w:rPr>
        <w:t>
          жобаның сараптау нәтижелерi мен кредиттi өтеу және оған
қосымша барлық шығындарды төлеу көздерiн айқындауды Қазақстан
Республикасы Министрлер Кабинетiнiң мақұлдауы кредит келiсiмiнiң
күшiне енуiнiң шарты болып табылады деп белгiленсiн;
</w:t>
      </w:r>
      <w:r>
        <w:br/>
      </w:r>
      <w:r>
        <w:rPr>
          <w:rFonts w:ascii="Times New Roman"/>
          <w:b w:val="false"/>
          <w:i w:val="false"/>
          <w:color w:val="000000"/>
          <w:sz w:val="28"/>
        </w:rPr>
        <w:t>
          кредиттi өтеу бойынша төлемдер жасалмау қаупi пайда болған
жағдайда жобаны кредиттеудi тоқтата тұруды қоса алғанда, берешектiң
төленуiн қамтамасыз ету жөнiнде қажеттi шаралар қабылдауға рұқсат
етiлсiн.
</w:t>
      </w:r>
      <w:r>
        <w:br/>
      </w:r>
      <w:r>
        <w:rPr>
          <w:rFonts w:ascii="Times New Roman"/>
          <w:b w:val="false"/>
          <w:i w:val="false"/>
          <w:color w:val="000000"/>
          <w:sz w:val="28"/>
        </w:rPr>
        <w:t>
          Үкiмет шешiмiн талап ететiн барлық мәселелер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Кабинетiнде қарауға дер
уақытында ұсыныс енгiзсiн.
     8. Н.Алдабергенов атындағы ұжымдық шаруашылық Қазақстанның
Эксимбанкiмен кредит келiсiмiн жасасын.
     9. Жобаның жүзеге асырылуын және кредит бойынша дер
уақытында төлемдердiң жасалуын бақылау Қазақстан Республикасының
Ауыл шаруашылығы министрлiгi мен Талдықорған облысының әкiмiне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