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09dc2" w14:textId="ed09d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"Қазагрожөнмаш-холдинг" ауыл шаруашылығы машиналарын жасау және агросервис жөнiндегi мемлекеттiк холдинг компаниясын қайта құру мәселелерi</w:t>
      </w:r>
    </w:p>
    <w:p>
      <w:pPr>
        <w:spacing w:after="0"/>
        <w:ind w:left="0"/>
        <w:jc w:val="both"/>
      </w:pPr>
      <w:r>
        <w:rPr>
          <w:rFonts w:ascii="Times New Roman"/>
          <w:b w:val="false"/>
          <w:i w:val="false"/>
          <w:color w:val="000000"/>
          <w:sz w:val="28"/>
        </w:rPr>
        <w:t>Қазақстан Республикасы Министрлер Кабинетiнiң Қаулысы 1995 жылғы 13 наурыздағы N 253</w:t>
      </w:r>
    </w:p>
    <w:p>
      <w:pPr>
        <w:spacing w:after="0"/>
        <w:ind w:left="0"/>
        <w:jc w:val="left"/>
      </w:pPr>
      <w:r>
        <w:rPr>
          <w:rFonts w:ascii="Times New Roman"/>
          <w:b w:val="false"/>
          <w:i w:val="false"/>
          <w:color w:val="000000"/>
          <w:sz w:val="28"/>
        </w:rPr>
        <w:t>
</w:t>
      </w:r>
      <w:r>
        <w:rPr>
          <w:rFonts w:ascii="Times New Roman"/>
          <w:b w:val="false"/>
          <w:i w:val="false"/>
          <w:color w:val="000000"/>
          <w:sz w:val="28"/>
        </w:rPr>
        <w:t>
          Үкiметтiң реформаны жеделдету және экономикалық дағдарыстан
шығу жөнiндегi iс-қимыл бағдарламасына сәйкес, агроөнеркәсiптiк
кешеннiң машина жасау және ауыл шаруашылығы техникаларын жөндеу
саласындағы өндiрiс тиiмдiлiгiн арттыру, жекешелендiру процесiн 
тереңдету, нарықтық қатынастарды қалыптастыру мен бәсекелестiктi
дамыту мақсатында Қазақстан Республикасының Министрлер Кабинетi
қаулы етедi:
</w:t>
      </w:r>
      <w:r>
        <w:br/>
      </w:r>
      <w:r>
        <w:rPr>
          <w:rFonts w:ascii="Times New Roman"/>
          <w:b w:val="false"/>
          <w:i w:val="false"/>
          <w:color w:val="000000"/>
          <w:sz w:val="28"/>
        </w:rPr>
        <w:t>
          1. Қазақстан Республикасының Мемлекеттiк мүлiк жөнiндегi
мемлекеттiк комитетi мен "Қазагрожөнмаш-холдинг" мемлекеттiк
холдинг компаниясы Байқау кеңесiнiң мемлекеттiк қатысуымен осы
компанияны "Қазагрожөнмаш" ауыл шаруашылығы машиналарын жасау
және агросервис жөнiндегi акционерлiк компаниясы (бұдан былай 
"Қазагрожөнмаш" акционерлiк компаниясы) етiп қайта құру жөнiндегi
шешiмiне келiсiм берiлсiн.
</w:t>
      </w:r>
      <w:r>
        <w:br/>
      </w:r>
      <w:r>
        <w:rPr>
          <w:rFonts w:ascii="Times New Roman"/>
          <w:b w:val="false"/>
          <w:i w:val="false"/>
          <w:color w:val="000000"/>
          <w:sz w:val="28"/>
        </w:rPr>
        <w:t>
          2. Қазақстан Республикасының Мемлекеттiк мүлiк жөнiндегi
мемлекеттiк комитетi:
</w:t>
      </w:r>
      <w:r>
        <w:br/>
      </w:r>
      <w:r>
        <w:rPr>
          <w:rFonts w:ascii="Times New Roman"/>
          <w:b w:val="false"/>
          <w:i w:val="false"/>
          <w:color w:val="000000"/>
          <w:sz w:val="28"/>
        </w:rPr>
        <w:t>
          "Қазагрожөнмаш-холдинг" мемлекеттiк холдинг компаниясына
бұрын берiлген оның Жарғылық қорына кiрмейтiн акционерлiк
қоғамдар акцияларының мемлекеттiк пакетiн иелену, пайдалану
және басқару құқын керi шақырып алсын және бұл құқықты тиiстi
акционерлiк қоғамдарға берсiн;
</w:t>
      </w:r>
      <w:r>
        <w:br/>
      </w:r>
      <w:r>
        <w:rPr>
          <w:rFonts w:ascii="Times New Roman"/>
          <w:b w:val="false"/>
          <w:i w:val="false"/>
          <w:color w:val="000000"/>
          <w:sz w:val="28"/>
        </w:rPr>
        <w:t>
          "Қазагрожөнмаш-холдинг" мемлекеттiк холдинг компаниясының
Жарғылық қорына акционерлiк қоғамдардың бұрын берiлген акцияларының
мемлекеттiк пакетiн керi шақырып алсын және "Қазагрожөнмаш"
акционерлiк компаниясына осы акционерлiк қоғамдар акцияларының
мемлекеттiк пакетiн иелену, пайдалану және басқару құқын қоса
берiлiп отырған тiзбеге сәйкес табыс етiлсiн.
</w:t>
      </w:r>
      <w:r>
        <w:br/>
      </w:r>
      <w:r>
        <w:rPr>
          <w:rFonts w:ascii="Times New Roman"/>
          <w:b w:val="false"/>
          <w:i w:val="false"/>
          <w:color w:val="000000"/>
          <w:sz w:val="28"/>
        </w:rPr>
        <w:t>
          3. "Қазагрожөнмаш" акционерлiк компаниясы 
</w:t>
      </w:r>
      <w:r>
        <w:rPr>
          <w:rFonts w:ascii="Times New Roman"/>
          <w:b w:val="false"/>
          <w:i w:val="false"/>
          <w:color w:val="000000"/>
          <w:sz w:val="28"/>
        </w:rPr>
        <w:t>
</w:t>
      </w:r>
    </w:p>
    <w:p>
      <w:pPr>
        <w:spacing w:after="0"/>
        <w:ind w:left="0"/>
        <w:jc w:val="left"/>
      </w:pPr>
      <w:r>
        <w:rPr>
          <w:rFonts w:ascii="Times New Roman"/>
          <w:b w:val="false"/>
          <w:i w:val="false"/>
          <w:color w:val="000000"/>
          <w:sz w:val="28"/>
        </w:rPr>
        <w:t>
"Қазагрожөнмаш-холдинг" мемлекеттiк компаниясының құқылық мұрагерi
болып табылады.
     4. "Қазагрожөнмаш" акционерлiк компаниясы үшiн таратылатын
"Қазагрожөнмаш-холдинг" мемлекеттiк холдинг компаниясының Алматы
қаласы, Ленин проспектiсi, 38-үйi орналасқан алаңының бiр бөлiгi
сақталатын болсын.
     Қазақстан Республикасының
         Премьер-министрi
                                   Қазақстан Республикасы
                                   Министрлер Кабинетiнiң
                                   1995 жылғы 13 наурыздағы
                                    N 253 қаулысына
                                          Қосымша
          "Қазагрожөнмаш" акционерлiк компаниясы акциялардың
          мемлекеттiк пакеттерiн иелену, пайдалану және басқару
           құқын табыс ететiн акционерлiк қоғамдардың (АҚ)
                            ТIЗБЕСI
     "Алматытағамжөнмаш" АҚ (Алматы қаласы)
     "Атбасар жөндеу-механикалық заводы" АҚ (Ақмола облысы)
     "Көкшетауагрожөнмаш" АҚ (Көкшетау облысы)
     "Комсомольск жөндеу-механикалық заводы" АҚ (Ақмола облысы)
     "Қостанайагротехсервис" АҚ (Қостанай қаласы)
     "Павлодарагрожөнмаш" АҚ (Павлодар облысы)
     "Сайрам" тәжiрибе-сынақ өндiрiстiк бiрлестiгi" АҚ (Оңтүстiк
      Қазақстан облысы)
     "Түрген жөндеу-механикалық заводы" АҚ (Алматы облысы)
     "Түркiстанагрожөнмаш" АҚ (Оңтүстiк Қазақстан облысы)
     "Оралагрожөнмаш" АҚ (Орал қаласы)
     "Үштөбе жөндеу-механикалық заводы" АҚ (Талдықорған облысы)
     "Шу жөндеу-механикалық заводы" АҚ (Жамбыл облысы)
     "Шортандыагрожөнмаш" АҚ (Көкшетау облысы)
&lt;*&gt;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&lt;*&gt;
 "Қазагрожөнмаш" акционерлiк компаниясы салынып жатқан 
Талдықорған электрмен су шығаратын насостар заводына мемлекет
мүлкiн иелену, пайдалану және басқару құқын бередi. Кәсiпорынды
пайдалануға берген соң, қолданылып жүрген заңдарға сәйкес оны 
мемлекет иелiгiнен алу және жекешелендiру жүргiзiледi.
</w:t>
      </w:r>
      <w:r>
        <w:br/>
      </w:r>
      <w:r>
        <w:rPr>
          <w:rFonts w:ascii="Times New Roman"/>
          <w:b w:val="false"/>
          <w:i w:val="false"/>
          <w:color w:val="000000"/>
          <w:sz w:val="28"/>
        </w:rPr>
        <w:t>
          ЕСКЕРТУ. Тізбе өзгерді - ҚР Үкіметінің 2000.07.17. N 1080 
</w:t>
      </w:r>
      <w:r>
        <w:br/>
      </w:r>
      <w:r>
        <w:rPr>
          <w:rFonts w:ascii="Times New Roman"/>
          <w:b w:val="false"/>
          <w:i w:val="false"/>
          <w:color w:val="000000"/>
          <w:sz w:val="28"/>
        </w:rPr>
        <w:t>
                            қаулысымен.  
</w:t>
      </w:r>
      <w:r>
        <w:rPr>
          <w:rFonts w:ascii="Times New Roman"/>
          <w:b w:val="false"/>
          <w:i w:val="false"/>
          <w:color w:val="000000"/>
          <w:sz w:val="28"/>
        </w:rPr>
        <w:t xml:space="preserve"> P001080_ </w:t>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